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2240749" wp14:paraId="5E5787A5" wp14:textId="0F35931A">
      <w:pPr>
        <w:pStyle w:val="Normal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2240749" w:rsidR="10FCF3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New Planning Applications published on 09/12/2025 relating to parish of: Highley</w:t>
      </w:r>
      <w:r>
        <w:br/>
      </w:r>
      <w:r>
        <w:br/>
      </w:r>
      <w:r>
        <w:br/>
      </w:r>
      <w:r w:rsidRPr="22240749" w:rsidR="10FCF3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Reference:  25/04547/FUL  (validated: 01/12/2025)</w:t>
      </w:r>
      <w:r>
        <w:br/>
      </w:r>
      <w:r w:rsidRPr="22240749" w:rsidR="10FCF3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Address:  86 Yew Tree Grove, Woodhill, Highley, Bridgnorth, Shropshire, WV16 6DG</w:t>
      </w:r>
      <w:r>
        <w:br/>
      </w:r>
      <w:r w:rsidRPr="22240749" w:rsidR="10FCF3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Proposal:  Proposed Single Storey Rear Extension and Internal Alterations</w:t>
      </w:r>
      <w:r>
        <w:br/>
      </w:r>
      <w:r w:rsidRPr="22240749" w:rsidR="10FCF3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Applicant: Mr Kelvin Barrett (22 Shaw Avenue, Kidderminster, Worcs, WV16 6DG)</w:t>
      </w:r>
      <w:r>
        <w:br/>
      </w:r>
      <w:r>
        <w:br/>
      </w:r>
      <w:r w:rsidRPr="22240749" w:rsidR="10FCF3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View online at:  </w:t>
      </w:r>
      <w:hyperlink r:id="R4226595e92f14dbe">
        <w:r w:rsidRPr="22240749" w:rsidR="10FCF3A1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http://pa.shropshire.gov.uk/online-applications/applicationDetails.do?activeTab=summary&amp;keyVal=T6JZH3TDMIO00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B8BD34"/>
    <w:rsid w:val="10FCF3A1"/>
    <w:rsid w:val="22240749"/>
    <w:rsid w:val="4FB8B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8BD34"/>
  <w15:chartTrackingRefBased/>
  <w15:docId w15:val="{89292DD4-D203-4653-A9B0-A693095955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224074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pa.shropshire.gov.uk/online-applications/applicationDetails.do?activeTab=summary&amp;keyVal=T6JZH3TDMIO00" TargetMode="External" Id="R4226595e92f14db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Clerk</dc:creator>
  <keywords/>
  <dc:description/>
  <lastModifiedBy>Clerk</lastModifiedBy>
  <revision>2</revision>
  <dcterms:created xsi:type="dcterms:W3CDTF">2025-12-15T13:02:43.0822934Z</dcterms:created>
  <dcterms:modified xsi:type="dcterms:W3CDTF">2025-12-15T13:03:23.3973330Z</dcterms:modified>
</coreProperties>
</file>