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numbering.xml" ContentType="application/vnd.openxmlformats-officedocument.wordprocessingml.numbering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5B0566" w:rsidR="00FD65AD" w:rsidP="7EEDFE0C" w:rsidRDefault="00FD65AD" w14:paraId="55A6BE3B" w14:textId="49AD5DF7">
      <w:pPr>
        <w:rPr>
          <w:rFonts w:ascii="Aptos Display" w:hAnsi="Aptos Display" w:asciiTheme="majorAscii" w:hAnsiTheme="majorAscii"/>
          <w:sz w:val="24"/>
          <w:szCs w:val="24"/>
        </w:rPr>
      </w:pPr>
      <w:r w:rsidR="005B0566">
        <w:drawing>
          <wp:inline wp14:editId="40B81209" wp14:anchorId="725C142D">
            <wp:extent cx="1325111" cy="952500"/>
            <wp:effectExtent l="0" t="0" r="8890" b="0"/>
            <wp:docPr id="558872916" name="Picture 1" descr="A wheel on a black background&#10;&#10;Description automatically generated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558872916" name="Picture 1" descr="A wheel on a black background&#10;&#10;Description automatically generated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9759" cy="963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7EEDFE0C" w:rsidR="005B0566">
        <w:rPr>
          <w:rFonts w:ascii="Copperplate Gothic Bold" w:hAnsi="Copperplate Gothic Bold"/>
          <w:sz w:val="40"/>
          <w:szCs w:val="40"/>
        </w:rPr>
        <w:t xml:space="preserve">  </w:t>
      </w:r>
      <w:r w:rsidRPr="7EEDFE0C" w:rsidR="00BB39B3">
        <w:rPr>
          <w:rFonts w:ascii="Copperplate Gothic Bold" w:hAnsi="Copperplate Gothic Bold"/>
          <w:sz w:val="40"/>
          <w:szCs w:val="40"/>
        </w:rPr>
        <w:t xml:space="preserve"> </w:t>
      </w:r>
      <w:r w:rsidRPr="7EEDFE0C" w:rsidR="00FD65AD">
        <w:rPr>
          <w:rFonts w:ascii="Aptos Display" w:hAnsi="Aptos Display" w:asciiTheme="majorAscii" w:hAnsiTheme="majorAscii"/>
          <w:sz w:val="24"/>
          <w:szCs w:val="24"/>
        </w:rPr>
        <w:t xml:space="preserve">Email: </w:t>
      </w:r>
      <w:hyperlink r:id="R34b4a62fb4ef4690">
        <w:r w:rsidRPr="7EEDFE0C" w:rsidR="00D261E0">
          <w:rPr>
            <w:rStyle w:val="Hyperlink"/>
            <w:rFonts w:ascii="Aptos Display" w:hAnsi="Aptos Display" w:asciiTheme="majorAscii" w:hAnsiTheme="majorAscii"/>
            <w:sz w:val="24"/>
            <w:szCs w:val="24"/>
          </w:rPr>
          <w:t>clerk@highleyparish.gov.uk</w:t>
        </w:r>
      </w:hyperlink>
      <w:r>
        <w:tab/>
      </w:r>
      <w:r>
        <w:tab/>
      </w:r>
      <w:r w:rsidRPr="7EEDFE0C" w:rsidR="00FD65AD">
        <w:rPr>
          <w:rFonts w:ascii="Aptos Display" w:hAnsi="Aptos Display" w:asciiTheme="majorAscii" w:hAnsiTheme="majorAscii"/>
          <w:sz w:val="24"/>
          <w:szCs w:val="24"/>
        </w:rPr>
        <w:t>Phone: 07496821159</w:t>
      </w:r>
    </w:p>
    <w:p w:rsidRPr="005B0566" w:rsidR="00FD65AD" w:rsidP="00FD65AD" w:rsidRDefault="00FD65AD" w14:paraId="78DCAE47" w14:textId="77777777">
      <w:pPr>
        <w:pStyle w:val="NoSpacing"/>
        <w:jc w:val="center"/>
        <w:rPr>
          <w:rFonts w:asciiTheme="majorHAnsi" w:hAnsiTheme="majorHAnsi"/>
          <w:sz w:val="24"/>
          <w:szCs w:val="24"/>
        </w:rPr>
      </w:pPr>
    </w:p>
    <w:p w:rsidRPr="005B0566" w:rsidR="00FD65AD" w:rsidP="7EEDFE0C" w:rsidRDefault="00FD65AD" w14:paraId="1361980A" w14:textId="0923D3BC">
      <w:pPr>
        <w:pStyle w:val="NoSpacing"/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sz w:val="36"/>
          <w:szCs w:val="36"/>
        </w:rPr>
      </w:pPr>
      <w:r w:rsidRPr="7EEDFE0C" w:rsidR="193A929C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sz w:val="36"/>
          <w:szCs w:val="36"/>
        </w:rPr>
        <w:t>Highley Parish Council Revenue &amp; Resources Committee</w:t>
      </w:r>
    </w:p>
    <w:p w:rsidRPr="005B0566" w:rsidR="00FD65AD" w:rsidP="7EEDFE0C" w:rsidRDefault="00FD65AD" w14:paraId="1A04A5EC" w14:textId="7B53334A">
      <w:pPr>
        <w:pStyle w:val="NoSpacing"/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sz w:val="36"/>
          <w:szCs w:val="36"/>
        </w:rPr>
      </w:pPr>
      <w:r w:rsidRPr="7EEDFE0C" w:rsidR="193A929C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sz w:val="36"/>
          <w:szCs w:val="36"/>
        </w:rPr>
        <w:t>Tuesday 28th April 2026 6.30PM</w:t>
      </w:r>
    </w:p>
    <w:p w:rsidRPr="005B0566" w:rsidR="00FD65AD" w:rsidP="7EEDFE0C" w:rsidRDefault="00FD65AD" w14:paraId="32037826" w14:textId="6565B1F5">
      <w:pPr>
        <w:spacing w:after="0" w:line="240" w:lineRule="auto"/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Pr="005B0566" w:rsidR="00FD65AD" w:rsidP="7EEDFE0C" w:rsidRDefault="00FD65AD" w14:paraId="5E1C8537" w14:textId="7BE26BD3">
      <w:pPr>
        <w:pStyle w:val="NoSpacing"/>
        <w:spacing w:after="0" w:line="240" w:lineRule="auto"/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EEDFE0C" w:rsidR="1AFC04C7">
        <w:rPr>
          <w:rFonts w:ascii="Aptos Display" w:hAnsi="Aptos Display" w:eastAsia="Aptos Display" w:cs="Aptos Display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Present: </w:t>
      </w:r>
      <w:r w:rsidRPr="7EEDFE0C" w:rsidR="1AFC04C7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Councillors</w:t>
      </w:r>
      <w:r w:rsidRPr="7EEDFE0C" w:rsidR="203354D0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T. Quinn</w:t>
      </w:r>
      <w:r w:rsidRPr="7EEDFE0C" w:rsidR="1AFC04C7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(Chair) P. Vinall,</w:t>
      </w:r>
      <w:r w:rsidRPr="7EEDFE0C" w:rsidR="54798BE8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H. Hancox.</w:t>
      </w:r>
    </w:p>
    <w:p w:rsidRPr="005B0566" w:rsidR="00FD65AD" w:rsidP="7EEDFE0C" w:rsidRDefault="00FD65AD" w14:paraId="435C5D95" w14:textId="6E73C118">
      <w:pPr>
        <w:spacing w:after="0" w:line="240" w:lineRule="auto"/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Pr="005B0566" w:rsidR="00FD65AD" w:rsidP="7EEDFE0C" w:rsidRDefault="00FD65AD" w14:paraId="489B32A6" w14:textId="6D55A128">
      <w:pPr>
        <w:pStyle w:val="NoSpacing"/>
        <w:spacing w:after="0" w:line="240" w:lineRule="auto"/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EEDFE0C" w:rsidR="1AFC04C7">
        <w:rPr>
          <w:rFonts w:ascii="Aptos Display" w:hAnsi="Aptos Display" w:eastAsia="Aptos Display" w:cs="Aptos Display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Clerk: </w:t>
      </w:r>
      <w:r w:rsidRPr="7EEDFE0C" w:rsidR="1AFC04C7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Alison Palmer</w:t>
      </w:r>
    </w:p>
    <w:p w:rsidRPr="005B0566" w:rsidR="00FD65AD" w:rsidP="7EEDFE0C" w:rsidRDefault="00FD65AD" w14:paraId="02B253D9" w14:textId="7CB33131">
      <w:pPr>
        <w:spacing w:after="0" w:line="240" w:lineRule="auto"/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Pr="005B0566" w:rsidR="00FD65AD" w:rsidP="7EEDFE0C" w:rsidRDefault="00FD65AD" w14:paraId="65876868" w14:textId="617242B5">
      <w:pPr>
        <w:pStyle w:val="NoSpacing"/>
        <w:spacing w:after="0" w:line="240" w:lineRule="auto"/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EEDFE0C" w:rsidR="1AFC04C7">
        <w:rPr>
          <w:rFonts w:ascii="Aptos Display" w:hAnsi="Aptos Display" w:eastAsia="Aptos Display" w:cs="Aptos Display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01.Apologies for Absence </w:t>
      </w:r>
    </w:p>
    <w:p w:rsidRPr="005B0566" w:rsidR="00FD65AD" w:rsidP="7EEDFE0C" w:rsidRDefault="00FD65AD" w14:paraId="7CFDE473" w14:textId="63F2FD01">
      <w:pPr>
        <w:pStyle w:val="NoSpacing"/>
        <w:spacing w:after="0" w:line="240" w:lineRule="auto"/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EEDFE0C" w:rsidR="447242A2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Cllr J. Marshall</w:t>
      </w:r>
      <w:r w:rsidRPr="7EEDFE0C" w:rsidR="190249ED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(none received D. Thakrar)</w:t>
      </w:r>
    </w:p>
    <w:p w:rsidRPr="005B0566" w:rsidR="00FD65AD" w:rsidP="7EEDFE0C" w:rsidRDefault="00FD65AD" w14:paraId="390D750E" w14:textId="47AA318C">
      <w:pPr>
        <w:pStyle w:val="NoSpacing"/>
        <w:spacing w:after="0" w:line="240" w:lineRule="auto"/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EEDFE0C" w:rsidR="1AFC04C7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It was </w:t>
      </w:r>
      <w:r w:rsidRPr="7EEDFE0C" w:rsidR="1AFC04C7">
        <w:rPr>
          <w:rFonts w:ascii="Aptos Display" w:hAnsi="Aptos Display" w:eastAsia="Aptos Display" w:cs="Aptos Display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RESOLVED to ACCEPT</w:t>
      </w:r>
      <w:r w:rsidRPr="7EEDFE0C" w:rsidR="1AFC04C7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these apologies.</w:t>
      </w:r>
    </w:p>
    <w:p w:rsidRPr="005B0566" w:rsidR="00FD65AD" w:rsidP="1E75599E" w:rsidRDefault="00FD65AD" w14:paraId="03B341F1" w14:textId="240C74F5">
      <w:pPr>
        <w:pStyle w:val="NoSpacing"/>
        <w:rPr>
          <w:rFonts w:ascii="Aptos Display" w:hAnsi="Aptos Display" w:eastAsia="Aptos Display" w:cs="Aptos Display"/>
          <w:noProof w:val="0"/>
          <w:color w:val="FF0000"/>
          <w:sz w:val="24"/>
          <w:szCs w:val="24"/>
          <w:lang w:val="en-GB"/>
        </w:rPr>
      </w:pPr>
      <w:r w:rsidRPr="7EEDFE0C" w:rsidR="7EBC815C">
        <w:rPr>
          <w:rFonts w:ascii="Aptos Display" w:hAnsi="Aptos Display" w:eastAsia="Aptos Display" w:cs="Aptos Display"/>
          <w:noProof w:val="0"/>
          <w:color w:val="FF0000"/>
          <w:sz w:val="24"/>
          <w:szCs w:val="24"/>
          <w:lang w:val="en-GB"/>
        </w:rPr>
        <w:t>Power: Local Government Act 1972, s.85</w:t>
      </w:r>
    </w:p>
    <w:p w:rsidRPr="005B0566" w:rsidR="00FD65AD" w:rsidP="1E75599E" w:rsidRDefault="00FD65AD" w14:paraId="7A8D1725" w14:textId="30534254">
      <w:pPr>
        <w:pStyle w:val="NoSpacing"/>
        <w:rPr>
          <w:rFonts w:ascii="Aptos Display" w:hAnsi="Aptos Display" w:eastAsia="Aptos Display" w:cs="Aptos Display"/>
          <w:noProof w:val="0"/>
          <w:color w:val="FF0000"/>
          <w:sz w:val="24"/>
          <w:szCs w:val="24"/>
          <w:lang w:val="en-GB"/>
        </w:rPr>
      </w:pPr>
    </w:p>
    <w:p w:rsidRPr="005B0566" w:rsidR="00FD65AD" w:rsidP="1E75599E" w:rsidRDefault="00FD65AD" w14:paraId="17934EE8" w14:textId="3B49551A">
      <w:pPr>
        <w:pStyle w:val="NoSpacing"/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sz w:val="24"/>
          <w:szCs w:val="24"/>
        </w:rPr>
      </w:pPr>
      <w:r w:rsidRPr="7EEDFE0C" w:rsidR="1BA769F2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sz w:val="24"/>
          <w:szCs w:val="24"/>
        </w:rPr>
        <w:t>02. Declaration of Interest</w:t>
      </w:r>
    </w:p>
    <w:p w:rsidRPr="005B0566" w:rsidR="00FD65AD" w:rsidP="7EEDFE0C" w:rsidRDefault="00FD65AD" w14:paraId="18E99EA2" w14:textId="0073B0DD">
      <w:pPr>
        <w:pStyle w:val="NoSpacing"/>
        <w:rPr>
          <w:rFonts w:ascii="Aptos Display" w:hAnsi="Aptos Display" w:eastAsia="Aptos Display" w:cs="Aptos Display"/>
          <w:noProof w:val="0"/>
          <w:color w:val="FF0000"/>
          <w:sz w:val="24"/>
          <w:szCs w:val="24"/>
          <w:lang w:val="en-GB"/>
        </w:rPr>
      </w:pPr>
      <w:r w:rsidRPr="79878880" w:rsidR="2D6AB1FA">
        <w:rPr>
          <w:rFonts w:ascii="Aptos Display" w:hAnsi="Aptos Display" w:eastAsia="Aptos Display" w:cs="Aptos Display"/>
          <w:noProof w:val="0"/>
          <w:color w:val="auto"/>
          <w:sz w:val="24"/>
          <w:szCs w:val="24"/>
          <w:lang w:val="en-GB"/>
        </w:rPr>
        <w:t xml:space="preserve">There were no declarations of </w:t>
      </w:r>
      <w:r w:rsidRPr="79878880" w:rsidR="3BE6D468">
        <w:rPr>
          <w:rFonts w:ascii="Aptos Display" w:hAnsi="Aptos Display" w:eastAsia="Aptos Display" w:cs="Aptos Display"/>
          <w:noProof w:val="0"/>
          <w:color w:val="auto"/>
          <w:sz w:val="24"/>
          <w:szCs w:val="24"/>
          <w:lang w:val="en-GB"/>
        </w:rPr>
        <w:t>interest</w:t>
      </w:r>
      <w:r w:rsidRPr="79878880" w:rsidR="4E2DEBA0">
        <w:rPr>
          <w:rFonts w:ascii="Aptos Display" w:hAnsi="Aptos Display" w:eastAsia="Aptos Display" w:cs="Aptos Display"/>
          <w:noProof w:val="0"/>
          <w:color w:val="auto"/>
          <w:sz w:val="24"/>
          <w:szCs w:val="24"/>
          <w:lang w:val="en-GB"/>
        </w:rPr>
        <w:t>.</w:t>
      </w:r>
    </w:p>
    <w:p w:rsidRPr="005B0566" w:rsidR="00FD65AD" w:rsidP="1E75599E" w:rsidRDefault="00FD65AD" w14:paraId="2DDBAFF9" w14:textId="779BC14D">
      <w:pPr>
        <w:pStyle w:val="NoSpacing"/>
        <w:rPr>
          <w:rFonts w:ascii="Aptos Display" w:hAnsi="Aptos Display" w:eastAsia="Aptos Display" w:cs="Aptos Display"/>
          <w:noProof w:val="0"/>
          <w:color w:val="FF0000"/>
          <w:sz w:val="24"/>
          <w:szCs w:val="24"/>
          <w:lang w:val="en-GB"/>
        </w:rPr>
      </w:pPr>
      <w:r w:rsidRPr="7EEDFE0C" w:rsidR="0A3A39D6">
        <w:rPr>
          <w:rFonts w:ascii="Aptos Display" w:hAnsi="Aptos Display" w:eastAsia="Aptos Display" w:cs="Aptos Display"/>
          <w:noProof w:val="0"/>
          <w:color w:val="FF0000"/>
          <w:sz w:val="24"/>
          <w:szCs w:val="24"/>
          <w:lang w:val="en-GB"/>
        </w:rPr>
        <w:t>Power: Localism Act 2011, s.31</w:t>
      </w:r>
    </w:p>
    <w:p w:rsidRPr="005B0566" w:rsidR="00FD65AD" w:rsidP="1E75599E" w:rsidRDefault="00FD65AD" w14:paraId="25EC79F3" w14:textId="6EFFDABA">
      <w:pPr>
        <w:pStyle w:val="NoSpacing"/>
        <w:rPr>
          <w:rFonts w:ascii="Aptos Display" w:hAnsi="Aptos Display" w:eastAsia="Aptos Display" w:cs="Aptos Display" w:asciiTheme="majorAscii" w:hAnsiTheme="majorAscii" w:eastAsiaTheme="majorAscii" w:cstheme="majorAscii"/>
          <w:sz w:val="24"/>
          <w:szCs w:val="24"/>
        </w:rPr>
      </w:pPr>
    </w:p>
    <w:p w:rsidRPr="005B0566" w:rsidR="00FD65AD" w:rsidP="1E75599E" w:rsidRDefault="00FD65AD" w14:paraId="22D45E3A" w14:textId="5B98C7EE">
      <w:pPr>
        <w:pStyle w:val="NoSpacing"/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sz w:val="24"/>
          <w:szCs w:val="24"/>
        </w:rPr>
      </w:pPr>
      <w:r w:rsidRPr="1E75599E" w:rsidR="1BA769F2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sz w:val="24"/>
          <w:szCs w:val="24"/>
        </w:rPr>
        <w:t>03. Parishioners Question Time</w:t>
      </w:r>
    </w:p>
    <w:p w:rsidRPr="005B0566" w:rsidR="00FD65AD" w:rsidP="1E75599E" w:rsidRDefault="00FD65AD" w14:paraId="40E5F48E" w14:textId="6E12EF68">
      <w:pPr>
        <w:pStyle w:val="NoSpacing"/>
        <w:rPr>
          <w:rFonts w:ascii="Aptos Display" w:hAnsi="Aptos Display" w:eastAsia="Aptos Display" w:cs="Aptos Display" w:asciiTheme="majorAscii" w:hAnsiTheme="majorAscii" w:eastAsiaTheme="majorAscii" w:cstheme="majorAscii"/>
          <w:sz w:val="24"/>
          <w:szCs w:val="24"/>
        </w:rPr>
      </w:pPr>
      <w:r w:rsidRPr="79878880" w:rsidR="416FD2DA">
        <w:rPr>
          <w:rFonts w:ascii="Aptos Display" w:hAnsi="Aptos Display" w:eastAsia="Aptos Display" w:cs="Aptos Display" w:asciiTheme="majorAscii" w:hAnsiTheme="majorAscii" w:eastAsiaTheme="majorAscii" w:cstheme="majorAscii"/>
          <w:sz w:val="24"/>
          <w:szCs w:val="24"/>
        </w:rPr>
        <w:t>There were n</w:t>
      </w:r>
      <w:r w:rsidRPr="79878880" w:rsidR="0CB14B35">
        <w:rPr>
          <w:rFonts w:ascii="Aptos Display" w:hAnsi="Aptos Display" w:eastAsia="Aptos Display" w:cs="Aptos Display" w:asciiTheme="majorAscii" w:hAnsiTheme="majorAscii" w:eastAsiaTheme="majorAscii" w:cstheme="majorAscii"/>
          <w:sz w:val="24"/>
          <w:szCs w:val="24"/>
        </w:rPr>
        <w:t>o members of public</w:t>
      </w:r>
      <w:r w:rsidRPr="79878880" w:rsidR="44BE24A7">
        <w:rPr>
          <w:rFonts w:ascii="Aptos Display" w:hAnsi="Aptos Display" w:eastAsia="Aptos Display" w:cs="Aptos Display" w:asciiTheme="majorAscii" w:hAnsiTheme="majorAscii" w:eastAsiaTheme="majorAscii" w:cstheme="majorAscii"/>
          <w:sz w:val="24"/>
          <w:szCs w:val="24"/>
        </w:rPr>
        <w:t xml:space="preserve"> in attendance.</w:t>
      </w:r>
    </w:p>
    <w:p w:rsidRPr="005B0566" w:rsidR="00FD65AD" w:rsidP="1E75599E" w:rsidRDefault="00FD65AD" w14:paraId="75C3BAB4" w14:textId="0F026E06">
      <w:pPr>
        <w:pStyle w:val="NoSpacing"/>
        <w:rPr>
          <w:rFonts w:ascii="Aptos Display" w:hAnsi="Aptos Display" w:eastAsia="Aptos Display" w:cs="Aptos Display"/>
          <w:noProof w:val="0"/>
          <w:color w:val="FF0000"/>
          <w:sz w:val="24"/>
          <w:szCs w:val="24"/>
          <w:lang w:val="en-GB"/>
        </w:rPr>
      </w:pPr>
      <w:r w:rsidRPr="1E75599E" w:rsidR="67DCDD72">
        <w:rPr>
          <w:rFonts w:ascii="Aptos Display" w:hAnsi="Aptos Display" w:eastAsia="Aptos Display" w:cs="Aptos Display"/>
          <w:noProof w:val="0"/>
          <w:color w:val="FF0000"/>
          <w:sz w:val="24"/>
          <w:szCs w:val="24"/>
          <w:lang w:val="en-GB"/>
        </w:rPr>
        <w:t>Power: Public Bodies (Admission to Meetings) Act 1960</w:t>
      </w:r>
    </w:p>
    <w:p w:rsidRPr="005B0566" w:rsidR="00FD65AD" w:rsidP="1E75599E" w:rsidRDefault="00FD65AD" w14:paraId="5FDF808C" w14:textId="4E3B7D21">
      <w:pPr>
        <w:pStyle w:val="NoSpacing"/>
        <w:rPr>
          <w:rFonts w:ascii="Aptos Display" w:hAnsi="Aptos Display" w:eastAsia="Aptos Display" w:cs="Aptos Display" w:asciiTheme="majorAscii" w:hAnsiTheme="majorAscii" w:eastAsiaTheme="majorAscii" w:cstheme="majorAscii"/>
          <w:sz w:val="24"/>
          <w:szCs w:val="24"/>
        </w:rPr>
      </w:pPr>
    </w:p>
    <w:p w:rsidRPr="005B0566" w:rsidR="00FD65AD" w:rsidP="1E75599E" w:rsidRDefault="00FD65AD" w14:paraId="12834E51" w14:textId="257A427B">
      <w:pPr>
        <w:pStyle w:val="NoSpacing"/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sz w:val="24"/>
          <w:szCs w:val="24"/>
        </w:rPr>
      </w:pPr>
      <w:r w:rsidRPr="1E75599E" w:rsidR="1BA769F2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sz w:val="24"/>
          <w:szCs w:val="24"/>
        </w:rPr>
        <w:t>04. Minutes</w:t>
      </w:r>
    </w:p>
    <w:p w:rsidRPr="005B0566" w:rsidR="00FD65AD" w:rsidP="1E75599E" w:rsidRDefault="00FD65AD" w14:paraId="0207AA55" w14:textId="0F5ACC3D">
      <w:pPr>
        <w:pStyle w:val="NoSpacing"/>
        <w:rPr>
          <w:rFonts w:ascii="Aptos Display" w:hAnsi="Aptos Display" w:eastAsia="Aptos Display" w:cs="Aptos Display" w:asciiTheme="majorAscii" w:hAnsiTheme="majorAscii" w:eastAsiaTheme="majorAscii" w:cstheme="majorAscii"/>
          <w:sz w:val="24"/>
          <w:szCs w:val="24"/>
        </w:rPr>
      </w:pPr>
      <w:r w:rsidRPr="7EEDFE0C" w:rsidR="6B946570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sz w:val="24"/>
          <w:szCs w:val="24"/>
        </w:rPr>
        <w:t>RESOLVED</w:t>
      </w:r>
      <w:r w:rsidRPr="7EEDFE0C" w:rsidR="6B946570">
        <w:rPr>
          <w:rFonts w:ascii="Aptos Display" w:hAnsi="Aptos Display" w:eastAsia="Aptos Display" w:cs="Aptos Display" w:asciiTheme="majorAscii" w:hAnsiTheme="majorAscii" w:eastAsiaTheme="majorAscii" w:cstheme="majorAscii"/>
          <w:sz w:val="24"/>
          <w:szCs w:val="24"/>
        </w:rPr>
        <w:t xml:space="preserve"> to accept t</w:t>
      </w:r>
      <w:r w:rsidRPr="7EEDFE0C" w:rsidR="1BA769F2">
        <w:rPr>
          <w:rFonts w:ascii="Aptos Display" w:hAnsi="Aptos Display" w:eastAsia="Aptos Display" w:cs="Aptos Display" w:asciiTheme="majorAscii" w:hAnsiTheme="majorAscii" w:eastAsiaTheme="majorAscii" w:cstheme="majorAscii"/>
          <w:sz w:val="24"/>
          <w:szCs w:val="24"/>
        </w:rPr>
        <w:t xml:space="preserve">he minutes of the Revenue &amp; Resources Committee Meeting dated </w:t>
      </w:r>
      <w:r w:rsidRPr="7EEDFE0C" w:rsidR="1BA769F2">
        <w:rPr>
          <w:rFonts w:ascii="Aptos Display" w:hAnsi="Aptos Display" w:eastAsia="Aptos Display" w:cs="Aptos Display" w:asciiTheme="majorAscii" w:hAnsiTheme="majorAscii" w:eastAsiaTheme="majorAscii" w:cstheme="majorAscii"/>
          <w:sz w:val="24"/>
          <w:szCs w:val="24"/>
        </w:rPr>
        <w:t>Tuesday 20</w:t>
      </w:r>
      <w:r w:rsidRPr="7EEDFE0C" w:rsidR="1BA769F2">
        <w:rPr>
          <w:rFonts w:ascii="Aptos Display" w:hAnsi="Aptos Display" w:eastAsia="Aptos Display" w:cs="Aptos Display" w:asciiTheme="majorAscii" w:hAnsiTheme="majorAscii" w:eastAsiaTheme="majorAscii" w:cstheme="majorAscii"/>
          <w:sz w:val="24"/>
          <w:szCs w:val="24"/>
        </w:rPr>
        <w:t>th</w:t>
      </w:r>
      <w:r w:rsidRPr="7EEDFE0C" w:rsidR="1BA769F2">
        <w:rPr>
          <w:rFonts w:ascii="Aptos Display" w:hAnsi="Aptos Display" w:eastAsia="Aptos Display" w:cs="Aptos Display" w:asciiTheme="majorAscii" w:hAnsiTheme="majorAscii" w:eastAsiaTheme="majorAscii" w:cstheme="majorAscii"/>
          <w:sz w:val="24"/>
          <w:szCs w:val="24"/>
        </w:rPr>
        <w:t xml:space="preserve"> January 2026</w:t>
      </w:r>
      <w:r w:rsidRPr="7EEDFE0C" w:rsidR="1BA769F2">
        <w:rPr>
          <w:rFonts w:ascii="Aptos Display" w:hAnsi="Aptos Display" w:eastAsia="Aptos Display" w:cs="Aptos Display" w:asciiTheme="majorAscii" w:hAnsiTheme="majorAscii" w:eastAsiaTheme="majorAscii" w:cstheme="majorAscii"/>
          <w:sz w:val="24"/>
          <w:szCs w:val="24"/>
        </w:rPr>
        <w:t>.</w:t>
      </w:r>
    </w:p>
    <w:p w:rsidRPr="005B0566" w:rsidR="00FD65AD" w:rsidP="1E75599E" w:rsidRDefault="00FD65AD" w14:paraId="476C42B6" w14:textId="7F0C6F50">
      <w:pPr>
        <w:pStyle w:val="NoSpacing"/>
        <w:rPr>
          <w:rFonts w:ascii="Aptos Display" w:hAnsi="Aptos Display" w:eastAsia="Aptos Display" w:cs="Aptos Display"/>
          <w:noProof w:val="0"/>
          <w:color w:val="FF0000"/>
          <w:sz w:val="24"/>
          <w:szCs w:val="24"/>
          <w:lang w:val="en-GB"/>
        </w:rPr>
      </w:pPr>
      <w:r w:rsidRPr="79878880" w:rsidR="3F18BA2C">
        <w:rPr>
          <w:rFonts w:ascii="Aptos Display" w:hAnsi="Aptos Display" w:eastAsia="Aptos Display" w:cs="Aptos Display"/>
          <w:noProof w:val="0"/>
          <w:color w:val="FF0000"/>
          <w:sz w:val="24"/>
          <w:szCs w:val="24"/>
          <w:lang w:val="en-GB"/>
        </w:rPr>
        <w:t>Power: Local Government Act 1972, Schedule 12, Paragraph 41(1)</w:t>
      </w:r>
    </w:p>
    <w:p w:rsidR="79878880" w:rsidP="79878880" w:rsidRDefault="79878880" w14:paraId="02F216A4" w14:textId="018E67CE">
      <w:pPr>
        <w:pStyle w:val="Normal"/>
        <w:rPr>
          <w:rFonts w:ascii="Aptos Display" w:hAnsi="Aptos Display" w:eastAsia="Aptos Display" w:cs="Aptos Display"/>
          <w:b w:val="0"/>
          <w:bCs w:val="0"/>
          <w:noProof w:val="0"/>
          <w:sz w:val="24"/>
          <w:szCs w:val="24"/>
          <w:lang w:val="en-GB"/>
        </w:rPr>
      </w:pPr>
    </w:p>
    <w:p w:rsidR="427AA14A" w:rsidP="79878880" w:rsidRDefault="427AA14A" w14:paraId="0251549A" w14:textId="57729EA4">
      <w:pPr>
        <w:pStyle w:val="NoSpacing"/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noProof w:val="0"/>
          <w:sz w:val="24"/>
          <w:szCs w:val="24"/>
          <w:lang w:val="en-GB"/>
        </w:rPr>
      </w:pPr>
      <w:r w:rsidRPr="79878880" w:rsidR="427AA14A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noProof w:val="0"/>
          <w:sz w:val="24"/>
          <w:szCs w:val="24"/>
          <w:lang w:val="en-GB"/>
        </w:rPr>
        <w:t>05. FINANCIAL YEAR</w:t>
      </w:r>
      <w:r>
        <w:noBreakHyphen/>
      </w:r>
      <w:r w:rsidRPr="79878880" w:rsidR="427AA14A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noProof w:val="0"/>
          <w:sz w:val="24"/>
          <w:szCs w:val="24"/>
          <w:lang w:val="en-GB"/>
        </w:rPr>
        <w:t xml:space="preserve">END BUSINESS </w:t>
      </w:r>
      <w:r w:rsidRPr="79878880" w:rsidR="427AA14A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noProof w:val="0"/>
          <w:sz w:val="24"/>
          <w:szCs w:val="24"/>
          <w:lang w:val="en-GB"/>
        </w:rPr>
        <w:t>Q4 Accounts &amp; Year</w:t>
      </w:r>
      <w:r>
        <w:noBreakHyphen/>
      </w:r>
      <w:r w:rsidRPr="79878880" w:rsidR="427AA14A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noProof w:val="0"/>
          <w:sz w:val="24"/>
          <w:szCs w:val="24"/>
          <w:lang w:val="en-GB"/>
        </w:rPr>
        <w:t>End Financial Reports</w:t>
      </w:r>
    </w:p>
    <w:p w:rsidR="427AA14A" w:rsidP="79878880" w:rsidRDefault="427AA14A" w14:paraId="5BBF1B9D" w14:textId="69BF8A49">
      <w:pPr>
        <w:pStyle w:val="NoSpacing"/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sz w:val="24"/>
          <w:szCs w:val="24"/>
          <w:lang w:val="en-GB"/>
        </w:rPr>
      </w:pPr>
      <w:r w:rsidRPr="79878880" w:rsidR="427AA14A"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sz w:val="24"/>
          <w:szCs w:val="24"/>
          <w:lang w:val="en-GB"/>
        </w:rPr>
        <w:t>Members considered the Q4 Receipts &amp; Payments Report, the Budget Monitoring Report to 31 March, the Year</w:t>
      </w:r>
      <w:r>
        <w:noBreakHyphen/>
      </w:r>
      <w:r w:rsidRPr="79878880" w:rsidR="427AA14A"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sz w:val="24"/>
          <w:szCs w:val="24"/>
          <w:lang w:val="en-GB"/>
        </w:rPr>
        <w:t>End Variance Analysis, and the review of Earmarked and General Reserves.</w:t>
      </w:r>
    </w:p>
    <w:p w:rsidR="427AA14A" w:rsidP="79878880" w:rsidRDefault="427AA14A" w14:paraId="1F2D5AC4" w14:textId="66432187">
      <w:pPr>
        <w:pStyle w:val="NoSpacing"/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sz w:val="24"/>
          <w:szCs w:val="24"/>
          <w:lang w:val="en-GB"/>
        </w:rPr>
      </w:pPr>
      <w:r w:rsidRPr="79878880" w:rsidR="427AA14A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noProof w:val="0"/>
          <w:sz w:val="24"/>
          <w:szCs w:val="24"/>
          <w:lang w:val="en-GB"/>
        </w:rPr>
        <w:t>RESOLVED:</w:t>
      </w:r>
      <w:r w:rsidRPr="79878880" w:rsidR="427AA14A"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sz w:val="24"/>
          <w:szCs w:val="24"/>
          <w:lang w:val="en-GB"/>
        </w:rPr>
        <w:t xml:space="preserve"> To accept the Q4 financial reports and to recommend them to Full Council for approval.</w:t>
      </w:r>
    </w:p>
    <w:p w:rsidRPr="005B0566" w:rsidR="00FD65AD" w:rsidP="79878880" w:rsidRDefault="00FD65AD" w14:paraId="504BBC5C" w14:textId="53FF89E2">
      <w:pPr>
        <w:pStyle w:val="NoSpacing"/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color w:val="FF0000"/>
          <w:sz w:val="24"/>
          <w:szCs w:val="24"/>
          <w:lang w:val="en-GB"/>
        </w:rPr>
      </w:pPr>
      <w:r w:rsidRPr="79878880" w:rsidR="7B8FEE76"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color w:val="FF0000"/>
          <w:sz w:val="24"/>
          <w:szCs w:val="24"/>
          <w:lang w:val="en-GB"/>
        </w:rPr>
        <w:t>Power: Local Government Act 1972, s.151</w:t>
      </w:r>
    </w:p>
    <w:p w:rsidRPr="005B0566" w:rsidR="00FD65AD" w:rsidP="1E75599E" w:rsidRDefault="00FD65AD" w14:paraId="69D631AE" w14:textId="4D0ABEAA">
      <w:pPr>
        <w:pStyle w:val="NoSpacing"/>
        <w:rPr>
          <w:rFonts w:ascii="Aptos Display" w:hAnsi="Aptos Display" w:eastAsia="Aptos Display" w:cs="Aptos Display"/>
          <w:noProof w:val="0"/>
          <w:sz w:val="24"/>
          <w:szCs w:val="24"/>
          <w:lang w:val="en-GB"/>
        </w:rPr>
      </w:pPr>
    </w:p>
    <w:p w:rsidRPr="005B0566" w:rsidR="00FD65AD" w:rsidP="1E75599E" w:rsidRDefault="00FD65AD" w14:paraId="6F06E548" w14:textId="15732C3B">
      <w:pPr>
        <w:pStyle w:val="NoSpacing"/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noProof w:val="0"/>
          <w:sz w:val="24"/>
          <w:szCs w:val="24"/>
          <w:lang w:val="en-GB"/>
        </w:rPr>
      </w:pPr>
      <w:r w:rsidRPr="1E75599E" w:rsidR="178BDADB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noProof w:val="0"/>
          <w:sz w:val="24"/>
          <w:szCs w:val="24"/>
          <w:lang w:val="en-GB"/>
        </w:rPr>
        <w:t>06</w:t>
      </w:r>
      <w:r w:rsidRPr="1E75599E" w:rsidR="3825F49B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noProof w:val="0"/>
          <w:sz w:val="24"/>
          <w:szCs w:val="24"/>
          <w:lang w:val="en-GB"/>
        </w:rPr>
        <w:t>. Bank Reconciliation to 31 March</w:t>
      </w:r>
    </w:p>
    <w:p w:rsidRPr="005B0566" w:rsidR="00FD65AD" w:rsidP="1E75599E" w:rsidRDefault="00FD65AD" w14:paraId="4FD69465" w14:textId="5CFB4BAE">
      <w:pPr>
        <w:pStyle w:val="NoSpacing"/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sz w:val="24"/>
          <w:szCs w:val="24"/>
          <w:lang w:val="en-GB"/>
        </w:rPr>
      </w:pPr>
      <w:r w:rsidRPr="79878880" w:rsidR="230BAB07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noProof w:val="0"/>
          <w:sz w:val="24"/>
          <w:szCs w:val="24"/>
          <w:lang w:val="en-GB"/>
        </w:rPr>
        <w:t>RESOLVED</w:t>
      </w:r>
      <w:r w:rsidRPr="79878880" w:rsidR="230BAB07"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sz w:val="24"/>
          <w:szCs w:val="24"/>
          <w:lang w:val="en-GB"/>
        </w:rPr>
        <w:t xml:space="preserve"> to accept </w:t>
      </w:r>
      <w:r w:rsidRPr="79878880" w:rsidR="3825F49B"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sz w:val="24"/>
          <w:szCs w:val="24"/>
          <w:lang w:val="en-GB"/>
        </w:rPr>
        <w:t xml:space="preserve">approval of the </w:t>
      </w:r>
      <w:r w:rsidRPr="79878880" w:rsidR="03621FEA"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sz w:val="24"/>
          <w:szCs w:val="24"/>
          <w:lang w:val="en-GB"/>
        </w:rPr>
        <w:t>year-end</w:t>
      </w:r>
      <w:r w:rsidRPr="79878880" w:rsidR="3825F49B"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sz w:val="24"/>
          <w:szCs w:val="24"/>
          <w:lang w:val="en-GB"/>
        </w:rPr>
        <w:t xml:space="preserve"> bank reconciliation.</w:t>
      </w:r>
    </w:p>
    <w:p w:rsidRPr="005B0566" w:rsidR="00FD65AD" w:rsidP="1E75599E" w:rsidRDefault="00FD65AD" w14:paraId="0728AD58" w14:textId="1A1ABA28">
      <w:pPr>
        <w:pStyle w:val="NoSpacing"/>
        <w:rPr>
          <w:rFonts w:ascii="Aptos Display" w:hAnsi="Aptos Display" w:eastAsia="Aptos Display" w:cs="Aptos Display"/>
          <w:noProof w:val="0"/>
          <w:color w:val="FF0000"/>
          <w:sz w:val="24"/>
          <w:szCs w:val="24"/>
          <w:lang w:val="en-GB"/>
        </w:rPr>
      </w:pPr>
      <w:r w:rsidRPr="1E75599E" w:rsidR="55E99C6E">
        <w:rPr>
          <w:rFonts w:ascii="Aptos Display" w:hAnsi="Aptos Display" w:eastAsia="Aptos Display" w:cs="Aptos Display"/>
          <w:noProof w:val="0"/>
          <w:color w:val="FF0000"/>
          <w:sz w:val="24"/>
          <w:szCs w:val="24"/>
          <w:lang w:val="en-GB"/>
        </w:rPr>
        <w:t>Power: Local Government Act 1972, s.151</w:t>
      </w:r>
    </w:p>
    <w:p w:rsidRPr="005B0566" w:rsidR="00FD65AD" w:rsidP="1E75599E" w:rsidRDefault="00FD65AD" w14:paraId="1EBFFE25" w14:textId="0647006A">
      <w:pPr>
        <w:pStyle w:val="NoSpacing"/>
        <w:rPr>
          <w:rFonts w:ascii="Aptos Display" w:hAnsi="Aptos Display" w:eastAsia="Aptos Display" w:cs="Aptos Display"/>
          <w:noProof w:val="0"/>
          <w:sz w:val="24"/>
          <w:szCs w:val="24"/>
          <w:lang w:val="en-GB"/>
        </w:rPr>
      </w:pPr>
    </w:p>
    <w:p w:rsidRPr="005B0566" w:rsidR="00FD65AD" w:rsidP="1E75599E" w:rsidRDefault="00FD65AD" w14:paraId="41C2D812" w14:textId="0E7C9347">
      <w:pPr>
        <w:pStyle w:val="NoSpacing"/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noProof w:val="0"/>
          <w:sz w:val="24"/>
          <w:szCs w:val="24"/>
          <w:lang w:val="en-GB"/>
        </w:rPr>
      </w:pPr>
      <w:r w:rsidRPr="1E75599E" w:rsidR="5412BADB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noProof w:val="0"/>
          <w:sz w:val="24"/>
          <w:szCs w:val="24"/>
          <w:lang w:val="en-GB"/>
        </w:rPr>
        <w:t>07</w:t>
      </w:r>
      <w:r w:rsidRPr="1E75599E" w:rsidR="3825F49B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noProof w:val="0"/>
          <w:sz w:val="24"/>
          <w:szCs w:val="24"/>
          <w:lang w:val="en-GB"/>
        </w:rPr>
        <w:t>. Asset Register Review</w:t>
      </w:r>
    </w:p>
    <w:p w:rsidRPr="005B0566" w:rsidR="00FD65AD" w:rsidP="1E75599E" w:rsidRDefault="00FD65AD" w14:paraId="0F61CF7E" w14:textId="1973F8BA">
      <w:pPr>
        <w:pStyle w:val="NoSpacing"/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sz w:val="24"/>
          <w:szCs w:val="24"/>
          <w:lang w:val="en-GB"/>
        </w:rPr>
      </w:pPr>
      <w:r w:rsidRPr="79878880" w:rsidR="3C88AAEC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noProof w:val="0"/>
          <w:sz w:val="24"/>
          <w:szCs w:val="24"/>
          <w:lang w:val="en-GB"/>
        </w:rPr>
        <w:t>RESOLVED</w:t>
      </w:r>
      <w:r w:rsidRPr="79878880" w:rsidR="3C88AAEC"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sz w:val="24"/>
          <w:szCs w:val="24"/>
          <w:lang w:val="en-GB"/>
        </w:rPr>
        <w:t xml:space="preserve"> to approve</w:t>
      </w:r>
      <w:r w:rsidRPr="79878880" w:rsidR="3825F49B"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sz w:val="24"/>
          <w:szCs w:val="24"/>
          <w:lang w:val="en-GB"/>
        </w:rPr>
        <w:t xml:space="preserve"> the updated Asset Register for </w:t>
      </w:r>
      <w:r w:rsidRPr="79878880" w:rsidR="51B26D16"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sz w:val="24"/>
          <w:szCs w:val="24"/>
          <w:lang w:val="en-GB"/>
        </w:rPr>
        <w:t>year-end</w:t>
      </w:r>
      <w:r w:rsidRPr="79878880" w:rsidR="3825F49B"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sz w:val="24"/>
          <w:szCs w:val="24"/>
          <w:lang w:val="en-GB"/>
        </w:rPr>
        <w:t xml:space="preserve"> and recommend adoption.</w:t>
      </w:r>
    </w:p>
    <w:p w:rsidRPr="005B0566" w:rsidR="00FD65AD" w:rsidP="1E75599E" w:rsidRDefault="00FD65AD" w14:paraId="4CECD4A7" w14:textId="25261303">
      <w:pPr>
        <w:pStyle w:val="NoSpacing"/>
        <w:rPr>
          <w:rFonts w:ascii="Aptos Display" w:hAnsi="Aptos Display" w:eastAsia="Aptos Display" w:cs="Aptos Display"/>
          <w:noProof w:val="0"/>
          <w:color w:val="FF0000"/>
          <w:sz w:val="24"/>
          <w:szCs w:val="24"/>
          <w:lang w:val="en-GB"/>
        </w:rPr>
      </w:pPr>
      <w:r w:rsidRPr="1E75599E" w:rsidR="2AD0F5E4">
        <w:rPr>
          <w:rFonts w:ascii="Aptos Display" w:hAnsi="Aptos Display" w:eastAsia="Aptos Display" w:cs="Aptos Display"/>
          <w:noProof w:val="0"/>
          <w:color w:val="FF0000"/>
          <w:sz w:val="24"/>
          <w:szCs w:val="24"/>
          <w:lang w:val="en-GB"/>
        </w:rPr>
        <w:t>Power: Local Government Act 1972, s.150(1)</w:t>
      </w:r>
    </w:p>
    <w:p w:rsidRPr="005B0566" w:rsidR="00FD65AD" w:rsidP="1E75599E" w:rsidRDefault="00FD65AD" w14:paraId="66FF70DE" w14:textId="1A9A7BD6">
      <w:pPr>
        <w:pStyle w:val="NoSpacing"/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noProof w:val="0"/>
          <w:sz w:val="24"/>
          <w:szCs w:val="24"/>
          <w:lang w:val="en-GB"/>
        </w:rPr>
      </w:pPr>
    </w:p>
    <w:p w:rsidRPr="005B0566" w:rsidR="00FD65AD" w:rsidP="1E75599E" w:rsidRDefault="00FD65AD" w14:paraId="7111A269" w14:textId="5302FDD1">
      <w:pPr>
        <w:pStyle w:val="NoSpacing"/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noProof w:val="0"/>
          <w:sz w:val="24"/>
          <w:szCs w:val="24"/>
          <w:lang w:val="en-GB"/>
        </w:rPr>
      </w:pPr>
      <w:r w:rsidRPr="1E75599E" w:rsidR="7702518C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noProof w:val="0"/>
          <w:sz w:val="24"/>
          <w:szCs w:val="24"/>
          <w:lang w:val="en-GB"/>
        </w:rPr>
        <w:t>08</w:t>
      </w:r>
      <w:r w:rsidRPr="1E75599E" w:rsidR="3825F49B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noProof w:val="0"/>
          <w:sz w:val="24"/>
          <w:szCs w:val="24"/>
          <w:lang w:val="en-GB"/>
        </w:rPr>
        <w:t>. Internal Audit Report 2025/26</w:t>
      </w:r>
    </w:p>
    <w:p w:rsidRPr="005B0566" w:rsidR="00FD65AD" w:rsidP="1E75599E" w:rsidRDefault="00FD65AD" w14:paraId="16AD22DA" w14:textId="15E950D8">
      <w:pPr>
        <w:pStyle w:val="NoSpacing"/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sz w:val="24"/>
          <w:szCs w:val="24"/>
          <w:lang w:val="en-GB"/>
        </w:rPr>
      </w:pPr>
      <w:r w:rsidRPr="7EEDFE0C" w:rsidR="7A3AF048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noProof w:val="0"/>
          <w:sz w:val="24"/>
          <w:szCs w:val="24"/>
          <w:lang w:val="en-GB"/>
        </w:rPr>
        <w:t>RESOLVED</w:t>
      </w:r>
      <w:r w:rsidRPr="7EEDFE0C" w:rsidR="7A3AF048"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sz w:val="24"/>
          <w:szCs w:val="24"/>
          <w:lang w:val="en-GB"/>
        </w:rPr>
        <w:t xml:space="preserve"> to accept </w:t>
      </w:r>
      <w:r w:rsidRPr="7EEDFE0C" w:rsidR="3825F49B"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sz w:val="24"/>
          <w:szCs w:val="24"/>
          <w:lang w:val="en-GB"/>
        </w:rPr>
        <w:t xml:space="preserve">the Internal Auditor’s report and agree </w:t>
      </w:r>
      <w:r w:rsidRPr="7EEDFE0C" w:rsidR="67C535FD"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sz w:val="24"/>
          <w:szCs w:val="24"/>
          <w:lang w:val="en-GB"/>
        </w:rPr>
        <w:t>no</w:t>
      </w:r>
      <w:r w:rsidRPr="7EEDFE0C" w:rsidR="3825F49B"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sz w:val="24"/>
          <w:szCs w:val="24"/>
          <w:lang w:val="en-GB"/>
        </w:rPr>
        <w:t xml:space="preserve"> actions </w:t>
      </w:r>
      <w:r w:rsidRPr="7EEDFE0C" w:rsidR="3825F49B"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sz w:val="24"/>
          <w:szCs w:val="24"/>
          <w:lang w:val="en-GB"/>
        </w:rPr>
        <w:t>required</w:t>
      </w:r>
      <w:r w:rsidRPr="7EEDFE0C" w:rsidR="3825F49B"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sz w:val="24"/>
          <w:szCs w:val="24"/>
          <w:lang w:val="en-GB"/>
        </w:rPr>
        <w:t>.</w:t>
      </w:r>
    </w:p>
    <w:p w:rsidRPr="005B0566" w:rsidR="00FD65AD" w:rsidP="1E75599E" w:rsidRDefault="00FD65AD" w14:paraId="4299831E" w14:textId="437D5565">
      <w:pPr>
        <w:pStyle w:val="NoSpacing"/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sz w:val="24"/>
          <w:szCs w:val="24"/>
          <w:lang w:val="en-GB"/>
        </w:rPr>
      </w:pPr>
      <w:r w:rsidRPr="7EEDFE0C" w:rsidR="3825F49B"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sz w:val="24"/>
          <w:szCs w:val="24"/>
          <w:lang w:val="en-GB"/>
        </w:rPr>
        <w:t>To recommend acceptance to Full Council.</w:t>
      </w:r>
    </w:p>
    <w:p w:rsidRPr="005B0566" w:rsidR="00FD65AD" w:rsidP="1E75599E" w:rsidRDefault="00FD65AD" w14:paraId="74DFAC83" w14:textId="4CFEA35A">
      <w:pPr>
        <w:pStyle w:val="NoSpacing"/>
        <w:rPr>
          <w:rFonts w:ascii="Aptos Display" w:hAnsi="Aptos Display" w:eastAsia="Aptos Display" w:cs="Aptos Display"/>
          <w:noProof w:val="0"/>
          <w:color w:val="FF0000"/>
          <w:sz w:val="24"/>
          <w:szCs w:val="24"/>
          <w:lang w:val="en-GB"/>
        </w:rPr>
      </w:pPr>
      <w:r w:rsidRPr="1E75599E" w:rsidR="2A809F4B">
        <w:rPr>
          <w:rFonts w:ascii="Aptos Display" w:hAnsi="Aptos Display" w:eastAsia="Aptos Display" w:cs="Aptos Display"/>
          <w:noProof w:val="0"/>
          <w:color w:val="FF0000"/>
          <w:sz w:val="24"/>
          <w:szCs w:val="24"/>
          <w:lang w:val="en-GB"/>
        </w:rPr>
        <w:t>Power: Local Audit and Accountability Act 2014</w:t>
      </w:r>
    </w:p>
    <w:p w:rsidRPr="005B0566" w:rsidR="00FD65AD" w:rsidP="1E75599E" w:rsidRDefault="00FD65AD" w14:paraId="0CD74349" w14:textId="6C22BA93">
      <w:pPr>
        <w:pStyle w:val="NoSpacing"/>
        <w:rPr>
          <w:rFonts w:ascii="Aptos Display" w:hAnsi="Aptos Display" w:eastAsia="Aptos Display" w:cs="Aptos Display" w:asciiTheme="majorAscii" w:hAnsiTheme="majorAscii" w:eastAsiaTheme="majorAscii" w:cstheme="majorAscii"/>
          <w:sz w:val="24"/>
          <w:szCs w:val="24"/>
        </w:rPr>
      </w:pPr>
    </w:p>
    <w:p w:rsidRPr="005B0566" w:rsidR="00FD65AD" w:rsidP="1E75599E" w:rsidRDefault="00FD65AD" w14:paraId="2CCEF35B" w14:textId="5C0E6824">
      <w:pPr>
        <w:pStyle w:val="NoSpacing"/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noProof w:val="0"/>
          <w:sz w:val="24"/>
          <w:szCs w:val="24"/>
          <w:lang w:val="en-GB"/>
        </w:rPr>
      </w:pPr>
      <w:r w:rsidRPr="1E75599E" w:rsidR="3825F49B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noProof w:val="0"/>
          <w:sz w:val="24"/>
          <w:szCs w:val="24"/>
          <w:lang w:val="en-GB"/>
        </w:rPr>
        <w:t>AGAR 2025/26</w:t>
      </w:r>
    </w:p>
    <w:p w:rsidRPr="005B0566" w:rsidR="00FD65AD" w:rsidP="1E75599E" w:rsidRDefault="00FD65AD" w14:paraId="4383EF34" w14:textId="74BFDF05">
      <w:pPr>
        <w:pStyle w:val="NoSpacing"/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noProof w:val="0"/>
          <w:sz w:val="24"/>
          <w:szCs w:val="24"/>
          <w:lang w:val="en-GB"/>
        </w:rPr>
      </w:pPr>
      <w:r w:rsidRPr="1E75599E" w:rsidR="7D68A4C9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noProof w:val="0"/>
          <w:sz w:val="24"/>
          <w:szCs w:val="24"/>
          <w:lang w:val="en-GB"/>
        </w:rPr>
        <w:t>09</w:t>
      </w:r>
      <w:r w:rsidRPr="1E75599E" w:rsidR="3825F49B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noProof w:val="0"/>
          <w:sz w:val="24"/>
          <w:szCs w:val="24"/>
          <w:lang w:val="en-GB"/>
        </w:rPr>
        <w:t>. AGAR Section 1 – Annual Governance Statement</w:t>
      </w:r>
    </w:p>
    <w:p w:rsidRPr="005B0566" w:rsidR="00FD65AD" w:rsidP="1E75599E" w:rsidRDefault="00FD65AD" w14:paraId="1F24AF66" w14:textId="03B78F04">
      <w:pPr>
        <w:pStyle w:val="NoSpacing"/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sz w:val="24"/>
          <w:szCs w:val="24"/>
          <w:lang w:val="en-GB"/>
        </w:rPr>
      </w:pPr>
      <w:r w:rsidRPr="7EEDFE0C" w:rsidR="7C703BE2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noProof w:val="0"/>
          <w:sz w:val="24"/>
          <w:szCs w:val="24"/>
          <w:lang w:val="en-GB"/>
        </w:rPr>
        <w:t>RESOLVED</w:t>
      </w:r>
      <w:r w:rsidRPr="7EEDFE0C" w:rsidR="7C703BE2"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sz w:val="24"/>
          <w:szCs w:val="24"/>
          <w:lang w:val="en-GB"/>
        </w:rPr>
        <w:t xml:space="preserve"> to complete </w:t>
      </w:r>
      <w:r w:rsidRPr="7EEDFE0C" w:rsidR="3825F49B"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sz w:val="24"/>
          <w:szCs w:val="24"/>
          <w:lang w:val="en-GB"/>
        </w:rPr>
        <w:t>each governance assertion and recommend responses to Full Council.</w:t>
      </w:r>
    </w:p>
    <w:p w:rsidRPr="005B0566" w:rsidR="00FD65AD" w:rsidP="1E75599E" w:rsidRDefault="00FD65AD" w14:paraId="6567A0D0" w14:textId="65E2944F">
      <w:pPr>
        <w:pStyle w:val="NoSpacing"/>
        <w:rPr>
          <w:rFonts w:ascii="Aptos Display" w:hAnsi="Aptos Display" w:eastAsia="Aptos Display" w:cs="Aptos Display"/>
          <w:noProof w:val="0"/>
          <w:color w:val="FF0000"/>
          <w:sz w:val="24"/>
          <w:szCs w:val="24"/>
          <w:lang w:val="en-GB"/>
        </w:rPr>
      </w:pPr>
      <w:r w:rsidRPr="1E75599E" w:rsidR="33C9BED5">
        <w:rPr>
          <w:rFonts w:ascii="Aptos Display" w:hAnsi="Aptos Display" w:eastAsia="Aptos Display" w:cs="Aptos Display"/>
          <w:noProof w:val="0"/>
          <w:color w:val="FF0000"/>
          <w:sz w:val="24"/>
          <w:szCs w:val="24"/>
          <w:lang w:val="en-GB"/>
        </w:rPr>
        <w:t>Power: Accounts and Audit Regulations 2015</w:t>
      </w:r>
    </w:p>
    <w:p w:rsidRPr="005B0566" w:rsidR="00FD65AD" w:rsidP="1E75599E" w:rsidRDefault="00FD65AD" w14:paraId="0200A594" w14:textId="6870F0FD">
      <w:pPr>
        <w:pStyle w:val="NoSpacing"/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sz w:val="24"/>
          <w:szCs w:val="24"/>
          <w:lang w:val="en-GB"/>
        </w:rPr>
      </w:pPr>
    </w:p>
    <w:p w:rsidRPr="005B0566" w:rsidR="00FD65AD" w:rsidP="1E75599E" w:rsidRDefault="00FD65AD" w14:paraId="622BCF4A" w14:textId="65DCD1C2">
      <w:pPr>
        <w:pStyle w:val="NoSpacing"/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noProof w:val="0"/>
          <w:sz w:val="24"/>
          <w:szCs w:val="24"/>
          <w:lang w:val="en-GB"/>
        </w:rPr>
      </w:pPr>
      <w:r w:rsidRPr="1E75599E" w:rsidR="3BE044EB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noProof w:val="0"/>
          <w:sz w:val="24"/>
          <w:szCs w:val="24"/>
          <w:lang w:val="en-GB"/>
        </w:rPr>
        <w:t>10</w:t>
      </w:r>
      <w:r w:rsidRPr="1E75599E" w:rsidR="3825F49B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noProof w:val="0"/>
          <w:sz w:val="24"/>
          <w:szCs w:val="24"/>
          <w:lang w:val="en-GB"/>
        </w:rPr>
        <w:t>. AGAR Section 2 – Accounting Statements</w:t>
      </w:r>
    </w:p>
    <w:p w:rsidRPr="005B0566" w:rsidR="00FD65AD" w:rsidP="1E75599E" w:rsidRDefault="00FD65AD" w14:paraId="00BF87BF" w14:textId="788B9CF3">
      <w:pPr>
        <w:pStyle w:val="NoSpacing"/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sz w:val="24"/>
          <w:szCs w:val="24"/>
          <w:lang w:val="en-GB"/>
        </w:rPr>
      </w:pPr>
      <w:r w:rsidRPr="7EEDFE0C" w:rsidR="6A8F3F25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noProof w:val="0"/>
          <w:sz w:val="24"/>
          <w:szCs w:val="24"/>
          <w:lang w:val="en-GB"/>
        </w:rPr>
        <w:t>RESOLVED</w:t>
      </w:r>
      <w:r w:rsidRPr="7EEDFE0C" w:rsidR="6A8F3F25"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sz w:val="24"/>
          <w:szCs w:val="24"/>
          <w:lang w:val="en-GB"/>
        </w:rPr>
        <w:t xml:space="preserve"> t</w:t>
      </w:r>
      <w:r w:rsidRPr="7EEDFE0C" w:rsidR="3825F49B"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sz w:val="24"/>
          <w:szCs w:val="24"/>
          <w:lang w:val="en-GB"/>
        </w:rPr>
        <w:t>o</w:t>
      </w:r>
      <w:r w:rsidRPr="7EEDFE0C" w:rsidR="1762B0AC"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sz w:val="24"/>
          <w:szCs w:val="24"/>
          <w:lang w:val="en-GB"/>
        </w:rPr>
        <w:t xml:space="preserve"> approve</w:t>
      </w:r>
      <w:r w:rsidRPr="7EEDFE0C" w:rsidR="3825F49B"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sz w:val="24"/>
          <w:szCs w:val="24"/>
          <w:lang w:val="en-GB"/>
        </w:rPr>
        <w:t xml:space="preserve"> the draft Accounting Statements, supporting documents, and variances, and recommend approval to Full Council.</w:t>
      </w:r>
    </w:p>
    <w:p w:rsidRPr="005B0566" w:rsidR="00FD65AD" w:rsidP="1E75599E" w:rsidRDefault="00FD65AD" w14:paraId="5D865CD1" w14:textId="65E2944F">
      <w:pPr>
        <w:pStyle w:val="NoSpacing"/>
        <w:rPr>
          <w:rFonts w:ascii="Aptos Display" w:hAnsi="Aptos Display" w:eastAsia="Aptos Display" w:cs="Aptos Display"/>
          <w:noProof w:val="0"/>
          <w:color w:val="FF0000"/>
          <w:sz w:val="24"/>
          <w:szCs w:val="24"/>
          <w:lang w:val="en-GB"/>
        </w:rPr>
      </w:pPr>
      <w:r w:rsidRPr="1E75599E" w:rsidR="4D661C50">
        <w:rPr>
          <w:rFonts w:ascii="Aptos Display" w:hAnsi="Aptos Display" w:eastAsia="Aptos Display" w:cs="Aptos Display"/>
          <w:noProof w:val="0"/>
          <w:color w:val="FF0000"/>
          <w:sz w:val="24"/>
          <w:szCs w:val="24"/>
          <w:lang w:val="en-GB"/>
        </w:rPr>
        <w:t>Power: Accounts and Audit Regulations 2015</w:t>
      </w:r>
    </w:p>
    <w:p w:rsidRPr="005B0566" w:rsidR="00FD65AD" w:rsidP="1E75599E" w:rsidRDefault="00FD65AD" w14:paraId="30763CE3" w14:textId="59978122">
      <w:pPr>
        <w:pStyle w:val="NoSpacing"/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sz w:val="24"/>
          <w:szCs w:val="24"/>
          <w:lang w:val="en-GB"/>
        </w:rPr>
      </w:pPr>
    </w:p>
    <w:p w:rsidRPr="005B0566" w:rsidR="00FD65AD" w:rsidP="1E75599E" w:rsidRDefault="00FD65AD" w14:paraId="2FB5C726" w14:textId="4ED09A19">
      <w:pPr>
        <w:pStyle w:val="NoSpacing"/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noProof w:val="0"/>
          <w:sz w:val="24"/>
          <w:szCs w:val="24"/>
          <w:lang w:val="en-GB"/>
        </w:rPr>
      </w:pPr>
      <w:r w:rsidRPr="1E75599E" w:rsidR="3825F49B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noProof w:val="0"/>
          <w:sz w:val="24"/>
          <w:szCs w:val="24"/>
          <w:lang w:val="en-GB"/>
        </w:rPr>
        <w:t>1</w:t>
      </w:r>
      <w:r w:rsidRPr="1E75599E" w:rsidR="571D91EC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noProof w:val="0"/>
          <w:sz w:val="24"/>
          <w:szCs w:val="24"/>
          <w:lang w:val="en-GB"/>
        </w:rPr>
        <w:t>1</w:t>
      </w:r>
      <w:r w:rsidRPr="1E75599E" w:rsidR="3825F49B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noProof w:val="0"/>
          <w:sz w:val="24"/>
          <w:szCs w:val="24"/>
          <w:lang w:val="en-GB"/>
        </w:rPr>
        <w:t>. Public Rights Period</w:t>
      </w:r>
    </w:p>
    <w:p w:rsidRPr="005B0566" w:rsidR="00FD65AD" w:rsidP="1E75599E" w:rsidRDefault="00FD65AD" w14:paraId="11444656" w14:textId="0A54191F">
      <w:pPr>
        <w:pStyle w:val="NoSpacing"/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sz w:val="24"/>
          <w:szCs w:val="24"/>
          <w:lang w:val="en-GB"/>
        </w:rPr>
      </w:pPr>
      <w:r w:rsidRPr="7EEDFE0C" w:rsidR="0C3D4C23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noProof w:val="0"/>
          <w:sz w:val="24"/>
          <w:szCs w:val="24"/>
          <w:lang w:val="en-GB"/>
        </w:rPr>
        <w:t>RESOLVED</w:t>
      </w:r>
      <w:r w:rsidRPr="7EEDFE0C" w:rsidR="0C3D4C23"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sz w:val="24"/>
          <w:szCs w:val="24"/>
          <w:lang w:val="en-GB"/>
        </w:rPr>
        <w:t xml:space="preserve"> </w:t>
      </w:r>
      <w:r w:rsidRPr="7EEDFE0C" w:rsidR="3825F49B"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sz w:val="24"/>
          <w:szCs w:val="24"/>
          <w:lang w:val="en-GB"/>
        </w:rPr>
        <w:t>To confirm the 30</w:t>
      </w:r>
      <w:r>
        <w:noBreakHyphen/>
      </w:r>
      <w:r w:rsidRPr="7EEDFE0C" w:rsidR="3825F49B"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sz w:val="24"/>
          <w:szCs w:val="24"/>
          <w:lang w:val="en-GB"/>
        </w:rPr>
        <w:t>working</w:t>
      </w:r>
      <w:r>
        <w:noBreakHyphen/>
      </w:r>
      <w:r w:rsidRPr="7EEDFE0C" w:rsidR="3825F49B"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sz w:val="24"/>
          <w:szCs w:val="24"/>
          <w:lang w:val="en-GB"/>
        </w:rPr>
        <w:t>day inspection period, includ</w:t>
      </w:r>
      <w:r w:rsidRPr="7EEDFE0C" w:rsidR="0B42266E"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sz w:val="24"/>
          <w:szCs w:val="24"/>
          <w:lang w:val="en-GB"/>
        </w:rPr>
        <w:t>e</w:t>
      </w:r>
      <w:r w:rsidRPr="7EEDFE0C" w:rsidR="3825F49B"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sz w:val="24"/>
          <w:szCs w:val="24"/>
          <w:lang w:val="en-GB"/>
        </w:rPr>
        <w:t xml:space="preserve"> the first 10 working days of July, and recommend dates to Full Council.</w:t>
      </w:r>
    </w:p>
    <w:p w:rsidRPr="005B0566" w:rsidR="00FD65AD" w:rsidP="1E75599E" w:rsidRDefault="00FD65AD" w14:paraId="7D7CBB10" w14:textId="65E2944F">
      <w:pPr>
        <w:pStyle w:val="NoSpacing"/>
        <w:rPr>
          <w:rFonts w:ascii="Aptos Display" w:hAnsi="Aptos Display" w:eastAsia="Aptos Display" w:cs="Aptos Display"/>
          <w:noProof w:val="0"/>
          <w:color w:val="FF0000"/>
          <w:sz w:val="24"/>
          <w:szCs w:val="24"/>
          <w:lang w:val="en-GB"/>
        </w:rPr>
      </w:pPr>
      <w:r w:rsidRPr="1E75599E" w:rsidR="1B7BE64B">
        <w:rPr>
          <w:rFonts w:ascii="Aptos Display" w:hAnsi="Aptos Display" w:eastAsia="Aptos Display" w:cs="Aptos Display"/>
          <w:noProof w:val="0"/>
          <w:color w:val="FF0000"/>
          <w:sz w:val="24"/>
          <w:szCs w:val="24"/>
          <w:lang w:val="en-GB"/>
        </w:rPr>
        <w:t>Power: Accounts and Audit Regulations 2015</w:t>
      </w:r>
    </w:p>
    <w:p w:rsidRPr="005B0566" w:rsidR="00FD65AD" w:rsidP="1E75599E" w:rsidRDefault="00FD65AD" w14:paraId="2BE2B028" w14:textId="1C754A4E">
      <w:pPr>
        <w:pStyle w:val="NoSpacing"/>
        <w:rPr>
          <w:rFonts w:ascii="Aptos Display" w:hAnsi="Aptos Display" w:eastAsia="Aptos Display" w:cs="Aptos Display" w:asciiTheme="majorAscii" w:hAnsiTheme="majorAscii" w:eastAsiaTheme="majorAscii" w:cstheme="majorAscii"/>
          <w:sz w:val="24"/>
          <w:szCs w:val="24"/>
        </w:rPr>
      </w:pPr>
    </w:p>
    <w:p w:rsidRPr="005B0566" w:rsidR="00FD65AD" w:rsidP="79878880" w:rsidRDefault="00FD65AD" w14:paraId="2C4964FD" w14:textId="26F8D128">
      <w:pPr>
        <w:pStyle w:val="NoSpacing"/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noProof w:val="0"/>
          <w:sz w:val="24"/>
          <w:szCs w:val="24"/>
          <w:lang w:val="en-GB"/>
        </w:rPr>
      </w:pPr>
      <w:r w:rsidRPr="79878880" w:rsidR="60605AEE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noProof w:val="0"/>
          <w:sz w:val="24"/>
          <w:szCs w:val="24"/>
          <w:lang w:val="en-GB"/>
        </w:rPr>
        <w:t>12. Delegated Payments &amp; Financial Authorisations</w:t>
      </w:r>
      <w:r w:rsidRPr="79878880" w:rsidR="60605AEE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noProof w:val="0"/>
          <w:sz w:val="24"/>
          <w:szCs w:val="24"/>
          <w:lang w:val="en-GB"/>
        </w:rPr>
        <w:t xml:space="preserve"> </w:t>
      </w:r>
      <w:r w:rsidRPr="79878880" w:rsidR="60605AEE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noProof w:val="0"/>
          <w:sz w:val="24"/>
          <w:szCs w:val="24"/>
          <w:lang w:val="en-GB"/>
        </w:rPr>
        <w:t>Financial Management for 2026/27</w:t>
      </w:r>
    </w:p>
    <w:p w:rsidRPr="005B0566" w:rsidR="00FD65AD" w:rsidP="79878880" w:rsidRDefault="00FD65AD" w14:paraId="36325B5F" w14:textId="1A8EFB59">
      <w:pPr>
        <w:pStyle w:val="NoSpacing"/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sz w:val="24"/>
          <w:szCs w:val="24"/>
          <w:lang w:val="en-GB"/>
        </w:rPr>
      </w:pPr>
      <w:r w:rsidRPr="79878880" w:rsidR="60605AEE"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sz w:val="24"/>
          <w:szCs w:val="24"/>
          <w:lang w:val="en-GB"/>
        </w:rPr>
        <w:t>Members considered the arrangements for delegated payments and financial authorisations for the 2026/27 financial year, including routine payments, regular contractual commitments, direct debits and standing orders, online banking permissions, and the schedule of regular suppliers.</w:t>
      </w:r>
    </w:p>
    <w:p w:rsidRPr="005B0566" w:rsidR="00FD65AD" w:rsidP="79878880" w:rsidRDefault="00FD65AD" w14:paraId="0E2DFAF4" w14:textId="0748B212">
      <w:pPr>
        <w:pStyle w:val="NoSpacing"/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sz w:val="24"/>
          <w:szCs w:val="24"/>
          <w:lang w:val="en-GB"/>
        </w:rPr>
      </w:pPr>
      <w:r w:rsidRPr="79878880" w:rsidR="60605AEE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noProof w:val="0"/>
          <w:sz w:val="24"/>
          <w:szCs w:val="24"/>
          <w:lang w:val="en-GB"/>
        </w:rPr>
        <w:t>RESOLVED:</w:t>
      </w:r>
      <w:r w:rsidRPr="79878880" w:rsidR="60605AEE"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sz w:val="24"/>
          <w:szCs w:val="24"/>
          <w:lang w:val="en-GB"/>
        </w:rPr>
        <w:t xml:space="preserve"> To recommend to Full Council:</w:t>
      </w:r>
    </w:p>
    <w:p w:rsidRPr="005B0566" w:rsidR="00FD65AD" w:rsidP="79878880" w:rsidRDefault="00FD65AD" w14:paraId="3DF1D531" w14:textId="02389947">
      <w:pPr>
        <w:pStyle w:val="NoSpacing"/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sz w:val="24"/>
          <w:szCs w:val="24"/>
          <w:lang w:val="en-GB"/>
        </w:rPr>
      </w:pPr>
      <w:r w:rsidRPr="79878880" w:rsidR="60605AEE"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sz w:val="24"/>
          <w:szCs w:val="24"/>
          <w:lang w:val="en-GB"/>
        </w:rPr>
        <w:t>Delegated authority to the Clerk/RFO for routine payments in line with Financial Regulations</w:t>
      </w:r>
    </w:p>
    <w:p w:rsidRPr="005B0566" w:rsidR="00FD65AD" w:rsidP="79878880" w:rsidRDefault="00FD65AD" w14:paraId="772272B7" w14:textId="26BB256F">
      <w:pPr>
        <w:pStyle w:val="NoSpacing"/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sz w:val="24"/>
          <w:szCs w:val="24"/>
          <w:lang w:val="en-GB"/>
        </w:rPr>
      </w:pPr>
      <w:r w:rsidRPr="79878880" w:rsidR="60605AEE"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sz w:val="24"/>
          <w:szCs w:val="24"/>
          <w:lang w:val="en-GB"/>
        </w:rPr>
        <w:t>Approval of the list of regular contractual payments</w:t>
      </w:r>
    </w:p>
    <w:p w:rsidRPr="005B0566" w:rsidR="00FD65AD" w:rsidP="79878880" w:rsidRDefault="00FD65AD" w14:paraId="7642EC8F" w14:textId="411CEC35">
      <w:pPr>
        <w:pStyle w:val="NoSpacing"/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sz w:val="24"/>
          <w:szCs w:val="24"/>
          <w:lang w:val="en-GB"/>
        </w:rPr>
      </w:pPr>
      <w:r w:rsidRPr="79878880" w:rsidR="60605AEE"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sz w:val="24"/>
          <w:szCs w:val="24"/>
          <w:lang w:val="en-GB"/>
        </w:rPr>
        <w:t>Approval of direct debits, standing orders and recurring card payments</w:t>
      </w:r>
    </w:p>
    <w:p w:rsidRPr="005B0566" w:rsidR="00FD65AD" w:rsidP="79878880" w:rsidRDefault="00FD65AD" w14:paraId="2AB7C082" w14:textId="68A67360">
      <w:pPr>
        <w:pStyle w:val="NoSpacing"/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sz w:val="24"/>
          <w:szCs w:val="24"/>
          <w:lang w:val="en-GB"/>
        </w:rPr>
      </w:pPr>
      <w:r w:rsidRPr="79878880" w:rsidR="60605AEE"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sz w:val="24"/>
          <w:szCs w:val="24"/>
          <w:lang w:val="en-GB"/>
        </w:rPr>
        <w:t>Confirmation of bank signatories and online banking authorisations</w:t>
      </w:r>
    </w:p>
    <w:p w:rsidRPr="005B0566" w:rsidR="00FD65AD" w:rsidP="79878880" w:rsidRDefault="00FD65AD" w14:paraId="19530A82" w14:textId="221C02AF">
      <w:pPr>
        <w:pStyle w:val="NoSpacing"/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sz w:val="24"/>
          <w:szCs w:val="24"/>
          <w:lang w:val="en-GB"/>
        </w:rPr>
      </w:pPr>
      <w:r w:rsidRPr="79878880" w:rsidR="60605AEE"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sz w:val="24"/>
          <w:szCs w:val="24"/>
          <w:lang w:val="en-GB"/>
        </w:rPr>
        <w:t>Approval of the schedule of regular suppliers</w:t>
      </w:r>
    </w:p>
    <w:p w:rsidRPr="005B0566" w:rsidR="00FD65AD" w:rsidP="79878880" w:rsidRDefault="00FD65AD" w14:paraId="069BCB49" w14:textId="4B2217EB">
      <w:pPr>
        <w:pStyle w:val="NoSpacing"/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color w:val="FF0000"/>
          <w:sz w:val="24"/>
          <w:szCs w:val="24"/>
          <w:lang w:val="en-GB"/>
        </w:rPr>
      </w:pPr>
      <w:r w:rsidRPr="79878880" w:rsidR="60605AEE"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color w:val="FF0000"/>
          <w:sz w:val="24"/>
          <w:szCs w:val="24"/>
          <w:lang w:val="en-GB"/>
        </w:rPr>
        <w:t>Power:</w:t>
      </w:r>
      <w:r w:rsidRPr="79878880" w:rsidR="60605AEE"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color w:val="FF0000"/>
          <w:sz w:val="24"/>
          <w:szCs w:val="24"/>
          <w:lang w:val="en-GB"/>
        </w:rPr>
        <w:t xml:space="preserve"> Local Government Act 1972, s.111 &amp; s.150</w:t>
      </w:r>
    </w:p>
    <w:p w:rsidRPr="005B0566" w:rsidR="00FD65AD" w:rsidP="1E75599E" w:rsidRDefault="00FD65AD" w14:paraId="29B3D022" w14:textId="7418B32F">
      <w:pPr>
        <w:pStyle w:val="NoSpacing"/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sz w:val="24"/>
          <w:szCs w:val="24"/>
          <w:lang w:val="en-GB"/>
        </w:rPr>
      </w:pPr>
    </w:p>
    <w:p w:rsidRPr="005B0566" w:rsidR="00FD65AD" w:rsidP="1E75599E" w:rsidRDefault="00FD65AD" w14:paraId="23BB4EA2" w14:textId="7ACED0A1">
      <w:pPr>
        <w:pStyle w:val="NoSpacing"/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noProof w:val="0"/>
          <w:sz w:val="24"/>
          <w:szCs w:val="24"/>
          <w:lang w:val="en-GB"/>
        </w:rPr>
      </w:pPr>
      <w:r w:rsidRPr="1E75599E" w:rsidR="3825F49B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noProof w:val="0"/>
          <w:sz w:val="24"/>
          <w:szCs w:val="24"/>
          <w:lang w:val="en-GB"/>
        </w:rPr>
        <w:t>1</w:t>
      </w:r>
      <w:r w:rsidRPr="1E75599E" w:rsidR="74255980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noProof w:val="0"/>
          <w:sz w:val="24"/>
          <w:szCs w:val="24"/>
          <w:lang w:val="en-GB"/>
        </w:rPr>
        <w:t>3</w:t>
      </w:r>
      <w:r w:rsidRPr="1E75599E" w:rsidR="3825F49B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noProof w:val="0"/>
          <w:sz w:val="24"/>
          <w:szCs w:val="24"/>
          <w:lang w:val="en-GB"/>
        </w:rPr>
        <w:t>. Review of Financial Regulations &amp; Internal Controls</w:t>
      </w:r>
    </w:p>
    <w:p w:rsidRPr="005B0566" w:rsidR="00FD65AD" w:rsidP="1E75599E" w:rsidRDefault="00FD65AD" w14:paraId="157F8B3A" w14:textId="550B7277">
      <w:pPr>
        <w:pStyle w:val="NoSpacing"/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sz w:val="24"/>
          <w:szCs w:val="24"/>
          <w:lang w:val="en-GB"/>
        </w:rPr>
      </w:pPr>
      <w:r w:rsidRPr="7EEDFE0C" w:rsidR="02349C42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noProof w:val="0"/>
          <w:sz w:val="24"/>
          <w:szCs w:val="24"/>
          <w:lang w:val="en-GB"/>
        </w:rPr>
        <w:t xml:space="preserve">RESOLVED </w:t>
      </w:r>
      <w:r w:rsidRPr="7EEDFE0C" w:rsidR="02349C42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noProof w:val="0"/>
          <w:sz w:val="24"/>
          <w:szCs w:val="24"/>
          <w:lang w:val="en-GB"/>
        </w:rPr>
        <w:t>to approve</w:t>
      </w:r>
      <w:r w:rsidRPr="7EEDFE0C" w:rsidR="3825F49B"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sz w:val="24"/>
          <w:szCs w:val="24"/>
          <w:lang w:val="en-GB"/>
        </w:rPr>
        <w:t xml:space="preserve"> Financial Regulations, the Internal Controls Statement, and the Financial Risk Assessment, and recommend adoption for 2026/27.</w:t>
      </w:r>
    </w:p>
    <w:p w:rsidRPr="005B0566" w:rsidR="00FD65AD" w:rsidP="1E75599E" w:rsidRDefault="00FD65AD" w14:paraId="3BA64BE2" w14:textId="7043D4BF">
      <w:pPr>
        <w:pStyle w:val="NoSpacing"/>
        <w:rPr>
          <w:rFonts w:ascii="Aptos Display" w:hAnsi="Aptos Display" w:eastAsia="Aptos Display" w:cs="Aptos Display"/>
          <w:noProof w:val="0"/>
          <w:color w:val="FF0000"/>
          <w:sz w:val="24"/>
          <w:szCs w:val="24"/>
          <w:lang w:val="en-GB"/>
        </w:rPr>
      </w:pPr>
      <w:r w:rsidRPr="1E75599E" w:rsidR="410A67D3">
        <w:rPr>
          <w:rFonts w:ascii="Aptos Display" w:hAnsi="Aptos Display" w:eastAsia="Aptos Display" w:cs="Aptos Display"/>
          <w:noProof w:val="0"/>
          <w:color w:val="FF0000"/>
          <w:sz w:val="24"/>
          <w:szCs w:val="24"/>
          <w:lang w:val="en-GB"/>
        </w:rPr>
        <w:t>Power: Accounts and Audit Regulations 2015</w:t>
      </w:r>
    </w:p>
    <w:p w:rsidRPr="005B0566" w:rsidR="00FD65AD" w:rsidP="1E75599E" w:rsidRDefault="00FD65AD" w14:paraId="33424007" w14:textId="5DCE4533">
      <w:pPr>
        <w:pStyle w:val="NoSpacing"/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sz w:val="24"/>
          <w:szCs w:val="24"/>
          <w:lang w:val="en-GB"/>
        </w:rPr>
      </w:pPr>
    </w:p>
    <w:p w:rsidRPr="005B0566" w:rsidR="00FD65AD" w:rsidP="1E75599E" w:rsidRDefault="00FD65AD" w14:paraId="02E15B72" w14:textId="3949E0D5">
      <w:pPr>
        <w:pStyle w:val="NoSpacing"/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noProof w:val="0"/>
          <w:sz w:val="24"/>
          <w:szCs w:val="24"/>
          <w:lang w:val="en-GB"/>
        </w:rPr>
      </w:pPr>
      <w:r w:rsidRPr="1E75599E" w:rsidR="3825F49B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noProof w:val="0"/>
          <w:sz w:val="24"/>
          <w:szCs w:val="24"/>
          <w:lang w:val="en-GB"/>
        </w:rPr>
        <w:t>1</w:t>
      </w:r>
      <w:r w:rsidRPr="1E75599E" w:rsidR="0D506490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noProof w:val="0"/>
          <w:sz w:val="24"/>
          <w:szCs w:val="24"/>
          <w:lang w:val="en-GB"/>
        </w:rPr>
        <w:t>4</w:t>
      </w:r>
      <w:r w:rsidRPr="1E75599E" w:rsidR="3825F49B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noProof w:val="0"/>
          <w:sz w:val="24"/>
          <w:szCs w:val="24"/>
          <w:lang w:val="en-GB"/>
        </w:rPr>
        <w:t>. Insurance Review</w:t>
      </w:r>
    </w:p>
    <w:p w:rsidRPr="005B0566" w:rsidR="00FD65AD" w:rsidP="1E75599E" w:rsidRDefault="00FD65AD" w14:paraId="707B6417" w14:textId="6DFF4E4A">
      <w:pPr>
        <w:pStyle w:val="NoSpacing"/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sz w:val="24"/>
          <w:szCs w:val="24"/>
          <w:lang w:val="en-GB"/>
        </w:rPr>
      </w:pPr>
      <w:r w:rsidRPr="7EEDFE0C" w:rsidR="088452A1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noProof w:val="0"/>
          <w:sz w:val="24"/>
          <w:szCs w:val="24"/>
          <w:lang w:val="en-GB"/>
        </w:rPr>
        <w:t>RESOLVED</w:t>
      </w:r>
      <w:r w:rsidRPr="7EEDFE0C" w:rsidR="088452A1"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sz w:val="24"/>
          <w:szCs w:val="24"/>
          <w:lang w:val="en-GB"/>
        </w:rPr>
        <w:t xml:space="preserve"> to return the insurance policy</w:t>
      </w:r>
      <w:r w:rsidRPr="7EEDFE0C" w:rsidR="15A01022"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sz w:val="24"/>
          <w:szCs w:val="24"/>
          <w:lang w:val="en-GB"/>
        </w:rPr>
        <w:t xml:space="preserve"> document</w:t>
      </w:r>
      <w:r w:rsidRPr="7EEDFE0C" w:rsidR="088452A1"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sz w:val="24"/>
          <w:szCs w:val="24"/>
          <w:lang w:val="en-GB"/>
        </w:rPr>
        <w:t xml:space="preserve"> and share any updated quotes with council.</w:t>
      </w:r>
    </w:p>
    <w:p w:rsidRPr="005B0566" w:rsidR="00FD65AD" w:rsidP="1E75599E" w:rsidRDefault="00FD65AD" w14:paraId="3C66BB36" w14:textId="295DF33F">
      <w:pPr>
        <w:pStyle w:val="NoSpacing"/>
        <w:rPr>
          <w:rFonts w:ascii="Aptos Display" w:hAnsi="Aptos Display" w:eastAsia="Aptos Display" w:cs="Aptos Display"/>
          <w:noProof w:val="0"/>
          <w:color w:val="FF0000"/>
          <w:sz w:val="24"/>
          <w:szCs w:val="24"/>
          <w:lang w:val="en-GB"/>
        </w:rPr>
      </w:pPr>
      <w:r w:rsidRPr="1E75599E" w:rsidR="02E797A7">
        <w:rPr>
          <w:rFonts w:ascii="Aptos Display" w:hAnsi="Aptos Display" w:eastAsia="Aptos Display" w:cs="Aptos Display"/>
          <w:noProof w:val="0"/>
          <w:color w:val="FF0000"/>
          <w:sz w:val="24"/>
          <w:szCs w:val="24"/>
          <w:lang w:val="en-GB"/>
        </w:rPr>
        <w:t>Power: Local Government Act 1972, s.140</w:t>
      </w:r>
    </w:p>
    <w:p w:rsidRPr="005B0566" w:rsidR="00FD65AD" w:rsidP="79878880" w:rsidRDefault="00FD65AD" w14:paraId="70F9706E" w14:textId="49363572">
      <w:pPr>
        <w:pStyle w:val="NoSpacing"/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sz w:val="24"/>
          <w:szCs w:val="24"/>
        </w:rPr>
      </w:pPr>
    </w:p>
    <w:p w:rsidRPr="005B0566" w:rsidR="00FD65AD" w:rsidP="79878880" w:rsidRDefault="00FD65AD" w14:paraId="050B2E87" w14:textId="0A0E53D9">
      <w:pPr>
        <w:pStyle w:val="NoSpacing"/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noProof w:val="0"/>
          <w:sz w:val="24"/>
          <w:szCs w:val="24"/>
          <w:lang w:val="en-GB"/>
        </w:rPr>
      </w:pPr>
      <w:r w:rsidRPr="79878880" w:rsidR="1A750FA0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noProof w:val="0"/>
          <w:sz w:val="24"/>
          <w:szCs w:val="24"/>
          <w:lang w:val="en-GB"/>
        </w:rPr>
        <w:t>15. Any Other Year</w:t>
      </w:r>
      <w:r>
        <w:noBreakHyphen/>
      </w:r>
      <w:r w:rsidRPr="79878880" w:rsidR="1A750FA0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noProof w:val="0"/>
          <w:sz w:val="24"/>
          <w:szCs w:val="24"/>
          <w:lang w:val="en-GB"/>
        </w:rPr>
        <w:t>End Compliance Actions</w:t>
      </w:r>
    </w:p>
    <w:p w:rsidRPr="005B0566" w:rsidR="00FD65AD" w:rsidP="79878880" w:rsidRDefault="00FD65AD" w14:paraId="65193938" w14:textId="64570AA4">
      <w:pPr>
        <w:pStyle w:val="NoSpacing"/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sz w:val="24"/>
          <w:szCs w:val="24"/>
          <w:lang w:val="en-GB"/>
        </w:rPr>
      </w:pPr>
      <w:r w:rsidRPr="79878880" w:rsidR="1A750FA0"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sz w:val="24"/>
          <w:szCs w:val="24"/>
          <w:lang w:val="en-GB"/>
        </w:rPr>
        <w:t>Members considered any additional statutory or audit requirements prior to year</w:t>
      </w:r>
      <w:r>
        <w:noBreakHyphen/>
      </w:r>
      <w:r w:rsidRPr="79878880" w:rsidR="1A750FA0"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sz w:val="24"/>
          <w:szCs w:val="24"/>
          <w:lang w:val="en-GB"/>
        </w:rPr>
        <w:t>end sign</w:t>
      </w:r>
      <w:r>
        <w:noBreakHyphen/>
      </w:r>
      <w:r w:rsidRPr="79878880" w:rsidR="1A750FA0"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sz w:val="24"/>
          <w:szCs w:val="24"/>
          <w:lang w:val="en-GB"/>
        </w:rPr>
        <w:t>off in accordance with the Accounts and Audit Regulations 2015.</w:t>
      </w:r>
    </w:p>
    <w:p w:rsidRPr="005B0566" w:rsidR="00FD65AD" w:rsidP="79878880" w:rsidRDefault="00FD65AD" w14:paraId="2E0C69F7" w14:textId="3E72F219">
      <w:pPr>
        <w:pStyle w:val="NoSpacing"/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sz w:val="24"/>
          <w:szCs w:val="24"/>
          <w:lang w:val="en-GB"/>
        </w:rPr>
      </w:pPr>
      <w:r w:rsidRPr="79878880" w:rsidR="1A750FA0"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sz w:val="24"/>
          <w:szCs w:val="24"/>
          <w:lang w:val="en-GB"/>
        </w:rPr>
        <w:t>It was noted that the Transparency Code requirements will be added to the website as required once documents are made.</w:t>
      </w:r>
    </w:p>
    <w:p w:rsidRPr="005B0566" w:rsidR="00FD65AD" w:rsidP="79878880" w:rsidRDefault="00FD65AD" w14:paraId="25434B0F" w14:textId="76720DA8">
      <w:pPr>
        <w:pStyle w:val="NoSpacing"/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sz w:val="24"/>
          <w:szCs w:val="24"/>
          <w:lang w:val="en-GB"/>
        </w:rPr>
      </w:pPr>
      <w:r w:rsidRPr="79878880" w:rsidR="1A750FA0"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sz w:val="24"/>
          <w:szCs w:val="24"/>
          <w:lang w:val="en-GB"/>
        </w:rPr>
        <w:t xml:space="preserve">Members reviewed the appointment of the Internal Auditor for 2026/27. </w:t>
      </w:r>
    </w:p>
    <w:p w:rsidRPr="005B0566" w:rsidR="00FD65AD" w:rsidP="79878880" w:rsidRDefault="00FD65AD" w14:paraId="51B07FB0" w14:textId="22C56EF7">
      <w:pPr>
        <w:pStyle w:val="NoSpacing"/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sz w:val="24"/>
          <w:szCs w:val="24"/>
          <w:lang w:val="en-GB"/>
        </w:rPr>
      </w:pPr>
      <w:r w:rsidRPr="79878880" w:rsidR="1A750FA0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noProof w:val="0"/>
          <w:sz w:val="24"/>
          <w:szCs w:val="24"/>
          <w:lang w:val="en-GB"/>
        </w:rPr>
        <w:t>RESOLVED</w:t>
      </w:r>
      <w:r w:rsidRPr="79878880" w:rsidR="1A750FA0"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sz w:val="24"/>
          <w:szCs w:val="24"/>
          <w:lang w:val="en-GB"/>
        </w:rPr>
        <w:t>:</w:t>
      </w:r>
      <w:r w:rsidRPr="79878880" w:rsidR="1A750FA0"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sz w:val="24"/>
          <w:szCs w:val="24"/>
          <w:lang w:val="en-GB"/>
        </w:rPr>
        <w:t xml:space="preserve"> To appoint V. Turner as Internal Auditor for the 2026/27 financial year.</w:t>
      </w:r>
    </w:p>
    <w:p w:rsidRPr="005B0566" w:rsidR="00FD65AD" w:rsidP="79878880" w:rsidRDefault="00FD65AD" w14:paraId="4A9472D2" w14:textId="48011E6B">
      <w:pPr>
        <w:pStyle w:val="NoSpacing"/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sz w:val="24"/>
          <w:szCs w:val="24"/>
          <w:lang w:val="en-GB"/>
        </w:rPr>
      </w:pPr>
      <w:r w:rsidRPr="79878880" w:rsidR="1A750FA0"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sz w:val="24"/>
          <w:szCs w:val="24"/>
          <w:lang w:val="en-GB"/>
        </w:rPr>
        <w:t>Members further noted that the Council’s ICO registration is up to date.</w:t>
      </w:r>
    </w:p>
    <w:p w:rsidRPr="005B0566" w:rsidR="00FD65AD" w:rsidP="79878880" w:rsidRDefault="00FD65AD" w14:paraId="62E45F9B" w14:textId="48E9DA1D">
      <w:pPr>
        <w:pStyle w:val="NoSpacing"/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color w:val="FF0000"/>
          <w:sz w:val="24"/>
          <w:szCs w:val="24"/>
          <w:lang w:val="en-GB"/>
        </w:rPr>
      </w:pPr>
      <w:r w:rsidRPr="79878880" w:rsidR="1A750FA0"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color w:val="FF0000"/>
          <w:sz w:val="24"/>
          <w:szCs w:val="24"/>
          <w:lang w:val="en-GB"/>
        </w:rPr>
        <w:t>Power: Accounts and Audit Regulations 2015</w:t>
      </w:r>
    </w:p>
    <w:p w:rsidRPr="005B0566" w:rsidR="00FD65AD" w:rsidP="79878880" w:rsidRDefault="00FD65AD" w14:paraId="32F7FE82" w14:textId="79331442">
      <w:pPr>
        <w:pStyle w:val="NoSpacing"/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sz w:val="24"/>
          <w:szCs w:val="24"/>
          <w:lang w:val="en-GB"/>
        </w:rPr>
      </w:pPr>
    </w:p>
    <w:p w:rsidR="26765F9D" w:rsidP="79878880" w:rsidRDefault="26765F9D" w14:paraId="5B917B56" w14:textId="7A1DE73F">
      <w:pPr>
        <w:pStyle w:val="NoSpacing"/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noProof w:val="0"/>
          <w:sz w:val="24"/>
          <w:szCs w:val="24"/>
          <w:lang w:val="en-GB"/>
        </w:rPr>
      </w:pPr>
      <w:r w:rsidRPr="79878880" w:rsidR="67852095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noProof w:val="0"/>
          <w:sz w:val="24"/>
          <w:szCs w:val="24"/>
          <w:lang w:val="en-GB"/>
        </w:rPr>
        <w:t>16. Date of Next Meeting</w:t>
      </w:r>
    </w:p>
    <w:p w:rsidR="26765F9D" w:rsidP="79878880" w:rsidRDefault="26765F9D" w14:paraId="5AB2458D" w14:textId="18B3DF51">
      <w:pPr>
        <w:pStyle w:val="NoSpacing"/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sz w:val="24"/>
          <w:szCs w:val="24"/>
          <w:lang w:val="en-GB"/>
        </w:rPr>
      </w:pPr>
      <w:r w:rsidRPr="79878880" w:rsidR="67852095"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sz w:val="24"/>
          <w:szCs w:val="24"/>
          <w:lang w:val="en-GB"/>
        </w:rPr>
        <w:t xml:space="preserve">Members noted the date of the next meeting of the reformed Revenue &amp; Resources Committee as </w:t>
      </w:r>
      <w:r w:rsidRPr="79878880" w:rsidR="67852095"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sz w:val="24"/>
          <w:szCs w:val="24"/>
          <w:lang w:val="en-GB"/>
        </w:rPr>
        <w:t xml:space="preserve">28 </w:t>
      </w:r>
      <w:r w:rsidRPr="79878880" w:rsidR="67852095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noProof w:val="0"/>
          <w:sz w:val="24"/>
          <w:szCs w:val="24"/>
          <w:lang w:val="en-GB"/>
        </w:rPr>
        <w:t>July 2026 (Q1)</w:t>
      </w:r>
      <w:r w:rsidRPr="79878880" w:rsidR="67852095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noProof w:val="0"/>
          <w:sz w:val="24"/>
          <w:szCs w:val="24"/>
          <w:lang w:val="en-GB"/>
        </w:rPr>
        <w:t>.</w:t>
      </w:r>
    </w:p>
    <w:p w:rsidR="26765F9D" w:rsidP="79878880" w:rsidRDefault="26765F9D" w14:paraId="7AC42A74" w14:textId="59D6F5EA">
      <w:pPr>
        <w:pStyle w:val="NoSpacing"/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color w:val="FF0000"/>
          <w:sz w:val="24"/>
          <w:szCs w:val="24"/>
          <w:lang w:val="en-GB"/>
        </w:rPr>
      </w:pPr>
      <w:r w:rsidRPr="2D1FE1AB" w:rsidR="26765F9D"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color w:val="FF0000"/>
          <w:sz w:val="24"/>
          <w:szCs w:val="24"/>
          <w:lang w:val="en-GB"/>
        </w:rPr>
        <w:t>Power: Local Government Act 1972, Schedule 12, Paragraph 23</w:t>
      </w:r>
    </w:p>
    <w:p w:rsidR="2D1FE1AB" w:rsidP="2D1FE1AB" w:rsidRDefault="2D1FE1AB" w14:paraId="23071164" w14:textId="32B30440">
      <w:pPr>
        <w:pStyle w:val="NoSpacing"/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color w:val="FF0000"/>
          <w:sz w:val="24"/>
          <w:szCs w:val="24"/>
          <w:lang w:val="en-GB"/>
        </w:rPr>
      </w:pPr>
    </w:p>
    <w:p w:rsidR="2D1FE1AB" w:rsidP="2D1FE1AB" w:rsidRDefault="2D1FE1AB" w14:paraId="37FE54E9" w14:textId="5A097B89">
      <w:pPr>
        <w:pStyle w:val="NoSpacing"/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color w:val="auto"/>
          <w:sz w:val="24"/>
          <w:szCs w:val="24"/>
          <w:lang w:val="en-GB"/>
        </w:rPr>
      </w:pPr>
    </w:p>
    <w:p w:rsidR="0AB5901F" w:rsidP="2D1FE1AB" w:rsidRDefault="0AB5901F" w14:paraId="33CAC3A3" w14:textId="37FD9DBA">
      <w:pPr>
        <w:pStyle w:val="NoSpacing"/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color w:val="auto"/>
          <w:sz w:val="24"/>
          <w:szCs w:val="24"/>
          <w:lang w:val="en-GB"/>
        </w:rPr>
      </w:pPr>
      <w:r w:rsidRPr="2D1FE1AB" w:rsidR="0AB5901F"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color w:val="auto"/>
          <w:sz w:val="24"/>
          <w:szCs w:val="24"/>
          <w:lang w:val="en-GB"/>
        </w:rPr>
        <w:t>Signed: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2D1FE1AB" w:rsidR="0AB5901F"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color w:val="auto"/>
          <w:sz w:val="24"/>
          <w:szCs w:val="24"/>
          <w:lang w:val="en-GB"/>
        </w:rPr>
        <w:t>dated:</w:t>
      </w:r>
    </w:p>
    <w:p w:rsidR="2D1FE1AB" w:rsidP="2D1FE1AB" w:rsidRDefault="2D1FE1AB" w14:paraId="798F175E" w14:textId="41DD0C5B">
      <w:pPr>
        <w:pStyle w:val="NoSpacing"/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color w:val="auto"/>
          <w:sz w:val="24"/>
          <w:szCs w:val="24"/>
          <w:lang w:val="en-GB"/>
        </w:rPr>
      </w:pPr>
    </w:p>
    <w:p w:rsidR="2D1FE1AB" w:rsidP="2D1FE1AB" w:rsidRDefault="2D1FE1AB" w14:paraId="4679140F" w14:textId="3D734825">
      <w:pPr>
        <w:pStyle w:val="NoSpacing"/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color w:val="auto"/>
          <w:sz w:val="24"/>
          <w:szCs w:val="24"/>
          <w:lang w:val="en-GB"/>
        </w:rPr>
      </w:pPr>
    </w:p>
    <w:p w:rsidR="2D1FE1AB" w:rsidP="2D1FE1AB" w:rsidRDefault="2D1FE1AB" w14:paraId="10E9C307" w14:textId="65E2A9C3">
      <w:pPr>
        <w:pStyle w:val="NoSpacing"/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color w:val="auto"/>
          <w:sz w:val="24"/>
          <w:szCs w:val="24"/>
          <w:lang w:val="en-GB"/>
        </w:rPr>
      </w:pPr>
    </w:p>
    <w:p w:rsidR="2D1FE1AB" w:rsidP="2D1FE1AB" w:rsidRDefault="2D1FE1AB" w14:paraId="39E649F3" w14:textId="27DA6D3E">
      <w:pPr>
        <w:pStyle w:val="NoSpacing"/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color w:val="auto"/>
          <w:sz w:val="24"/>
          <w:szCs w:val="24"/>
          <w:lang w:val="en-GB"/>
        </w:rPr>
      </w:pPr>
    </w:p>
    <w:p w:rsidR="2D1FE1AB" w:rsidP="2D1FE1AB" w:rsidRDefault="2D1FE1AB" w14:paraId="170A3308" w14:textId="3567CA5D">
      <w:pPr>
        <w:pStyle w:val="NoSpacing"/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color w:val="auto"/>
          <w:sz w:val="24"/>
          <w:szCs w:val="24"/>
          <w:lang w:val="en-GB"/>
        </w:rPr>
      </w:pPr>
    </w:p>
    <w:p w:rsidR="0AB5901F" w:rsidP="2D1FE1AB" w:rsidRDefault="0AB5901F" w14:paraId="47E733B1" w14:textId="3BBE52CC">
      <w:pPr>
        <w:pStyle w:val="NoSpacing"/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color w:val="auto"/>
          <w:sz w:val="24"/>
          <w:szCs w:val="24"/>
          <w:lang w:val="en-GB"/>
        </w:rPr>
      </w:pPr>
      <w:r w:rsidRPr="2D1FE1AB" w:rsidR="0AB5901F"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color w:val="auto"/>
          <w:sz w:val="24"/>
          <w:szCs w:val="24"/>
          <w:lang w:val="en-GB"/>
        </w:rPr>
        <w:t>....................................................................................................</w:t>
      </w:r>
      <w:r>
        <w:tab/>
      </w:r>
      <w:r w:rsidRPr="2D1FE1AB" w:rsidR="0AB5901F"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color w:val="auto"/>
          <w:sz w:val="24"/>
          <w:szCs w:val="24"/>
          <w:lang w:val="en-GB"/>
        </w:rPr>
        <w:t>.................................................</w:t>
      </w:r>
    </w:p>
    <w:sectPr w:rsidRPr="005B0566" w:rsidR="009C7583" w:rsidSect="002D54D1">
      <w:pgSz w:w="11906" w:h="16838" w:orient="portrait"/>
      <w:pgMar w:top="720" w:right="720" w:bottom="720" w:left="720" w:header="708" w:footer="708" w:gutter="0"/>
      <w:cols w:space="708"/>
      <w:docGrid w:linePitch="360"/>
      <w:headerReference w:type="default" r:id="R79a78995130c4770"/>
      <w:footerReference w:type="default" r:id="R0659ef4462a7431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72057B2F" w:rsidTr="72057B2F" w14:paraId="5D733917">
      <w:trPr>
        <w:trHeight w:val="300"/>
      </w:trPr>
      <w:tc>
        <w:tcPr>
          <w:tcW w:w="3485" w:type="dxa"/>
          <w:tcMar/>
        </w:tcPr>
        <w:p w:rsidR="72057B2F" w:rsidP="72057B2F" w:rsidRDefault="72057B2F" w14:paraId="004CDDE0" w14:textId="48EE4C2C">
          <w:pPr>
            <w:pStyle w:val="Header"/>
            <w:bidi w:val="0"/>
            <w:ind w:left="-115"/>
            <w:jc w:val="left"/>
          </w:pPr>
        </w:p>
      </w:tc>
      <w:tc>
        <w:tcPr>
          <w:tcW w:w="3485" w:type="dxa"/>
          <w:tcMar/>
        </w:tcPr>
        <w:p w:rsidR="72057B2F" w:rsidP="72057B2F" w:rsidRDefault="72057B2F" w14:paraId="524B9D26" w14:textId="0568A347">
          <w:pPr>
            <w:pStyle w:val="Header"/>
            <w:bidi w:val="0"/>
            <w:jc w:val="center"/>
          </w:pPr>
          <w:r>
            <w:fldChar w:fldCharType="begin"/>
          </w:r>
          <w:r>
            <w:instrText xml:space="preserve">PAGE</w:instrText>
          </w:r>
          <w:r>
            <w:fldChar w:fldCharType="separate"/>
          </w:r>
          <w:r>
            <w:fldChar w:fldCharType="end"/>
          </w:r>
        </w:p>
      </w:tc>
      <w:tc>
        <w:tcPr>
          <w:tcW w:w="3485" w:type="dxa"/>
          <w:tcMar/>
        </w:tcPr>
        <w:p w:rsidR="72057B2F" w:rsidP="72057B2F" w:rsidRDefault="72057B2F" w14:paraId="4AC5118A" w14:textId="7E90A587">
          <w:pPr>
            <w:pStyle w:val="Header"/>
            <w:bidi w:val="0"/>
            <w:ind w:right="-115"/>
            <w:jc w:val="right"/>
          </w:pPr>
        </w:p>
      </w:tc>
    </w:tr>
  </w:tbl>
  <w:p w:rsidR="72057B2F" w:rsidP="72057B2F" w:rsidRDefault="72057B2F" w14:paraId="5CE5E31D" w14:textId="7A345214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72057B2F" w:rsidTr="72057B2F" w14:paraId="18EA77CB">
      <w:trPr>
        <w:trHeight w:val="300"/>
      </w:trPr>
      <w:tc>
        <w:tcPr>
          <w:tcW w:w="3485" w:type="dxa"/>
          <w:tcMar/>
        </w:tcPr>
        <w:p w:rsidR="72057B2F" w:rsidP="72057B2F" w:rsidRDefault="72057B2F" w14:paraId="59A53873" w14:textId="3F25E823">
          <w:pPr>
            <w:pStyle w:val="Header"/>
            <w:bidi w:val="0"/>
            <w:ind w:left="-115"/>
            <w:jc w:val="left"/>
          </w:pPr>
          <w:r w:rsidR="72057B2F">
            <w:rPr/>
            <w:t>HPC</w:t>
          </w:r>
        </w:p>
      </w:tc>
      <w:tc>
        <w:tcPr>
          <w:tcW w:w="3485" w:type="dxa"/>
          <w:tcMar/>
        </w:tcPr>
        <w:p w:rsidR="72057B2F" w:rsidP="72057B2F" w:rsidRDefault="72057B2F" w14:paraId="4F1FCFA9" w14:textId="7042F123">
          <w:pPr>
            <w:pStyle w:val="Header"/>
            <w:bidi w:val="0"/>
            <w:jc w:val="center"/>
          </w:pPr>
          <w:r w:rsidR="72057B2F">
            <w:rPr/>
            <w:t>Revenue and Resources Committee</w:t>
          </w:r>
        </w:p>
      </w:tc>
      <w:tc>
        <w:tcPr>
          <w:tcW w:w="3485" w:type="dxa"/>
          <w:tcMar/>
        </w:tcPr>
        <w:p w:rsidR="72057B2F" w:rsidP="72057B2F" w:rsidRDefault="72057B2F" w14:paraId="3116FCB8" w14:textId="57336178">
          <w:pPr>
            <w:pStyle w:val="Header"/>
            <w:bidi w:val="0"/>
            <w:ind w:right="-115"/>
            <w:jc w:val="right"/>
          </w:pPr>
          <w:r w:rsidR="72057B2F">
            <w:rPr/>
            <w:t>2026</w:t>
          </w:r>
        </w:p>
      </w:tc>
    </w:tr>
  </w:tbl>
  <w:p w:rsidR="72057B2F" w:rsidP="72057B2F" w:rsidRDefault="72057B2F" w14:paraId="548DEAA4" w14:textId="64DFC960">
    <w:pPr>
      <w:pStyle w:val="Header"/>
      <w:bidi w:val="0"/>
    </w:pPr>
  </w:p>
</w:hdr>
</file>

<file path=word/intelligence2.xml><?xml version="1.0" encoding="utf-8"?>
<int2:intelligence xmlns:int2="http://schemas.microsoft.com/office/intelligence/2020/intelligence">
  <int2:observations>
    <int2:textHash int2:hashCode="vPK27KgsNuVeB+" int2:id="Ur7sMetB">
      <int2:state int2:type="spell" int2:value="Rejected"/>
    </int2:textHash>
  </int2:observations>
  <int2:intelligenceSettings/>
</int2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13">
    <w:nsid w:val="27d56c2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150343d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604c668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164512d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c0abb95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8">
    <w:nsid w:val="7f2b4fe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3e48611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6789165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734abc0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49896fa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1109e67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b06b9c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331a750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AE2"/>
    <w:rsid w:val="00053C5E"/>
    <w:rsid w:val="000D1F5A"/>
    <w:rsid w:val="000F150B"/>
    <w:rsid w:val="00122AE2"/>
    <w:rsid w:val="0017109E"/>
    <w:rsid w:val="001E57BE"/>
    <w:rsid w:val="002D54D1"/>
    <w:rsid w:val="0033173E"/>
    <w:rsid w:val="00440A49"/>
    <w:rsid w:val="004E2FF9"/>
    <w:rsid w:val="00535AEB"/>
    <w:rsid w:val="005B0566"/>
    <w:rsid w:val="005C1917"/>
    <w:rsid w:val="005C6AA4"/>
    <w:rsid w:val="00642FED"/>
    <w:rsid w:val="00744DE4"/>
    <w:rsid w:val="007D540F"/>
    <w:rsid w:val="00842B39"/>
    <w:rsid w:val="00893222"/>
    <w:rsid w:val="0097359C"/>
    <w:rsid w:val="009B4203"/>
    <w:rsid w:val="009C7583"/>
    <w:rsid w:val="00B61693"/>
    <w:rsid w:val="00BB39B3"/>
    <w:rsid w:val="00C3368C"/>
    <w:rsid w:val="00C37D91"/>
    <w:rsid w:val="00CB5FFC"/>
    <w:rsid w:val="00D261E0"/>
    <w:rsid w:val="00D348CB"/>
    <w:rsid w:val="00D741C7"/>
    <w:rsid w:val="00E37547"/>
    <w:rsid w:val="00E75A23"/>
    <w:rsid w:val="00F83883"/>
    <w:rsid w:val="00FD65AD"/>
    <w:rsid w:val="02349C42"/>
    <w:rsid w:val="02E797A7"/>
    <w:rsid w:val="03621FEA"/>
    <w:rsid w:val="064FCC7B"/>
    <w:rsid w:val="071D4776"/>
    <w:rsid w:val="0803D4F1"/>
    <w:rsid w:val="088452A1"/>
    <w:rsid w:val="08A4216B"/>
    <w:rsid w:val="09B75D7C"/>
    <w:rsid w:val="0A3A39D6"/>
    <w:rsid w:val="0AB5901F"/>
    <w:rsid w:val="0B065CDA"/>
    <w:rsid w:val="0B42266E"/>
    <w:rsid w:val="0BBF4240"/>
    <w:rsid w:val="0BCBF3B4"/>
    <w:rsid w:val="0C3D4C23"/>
    <w:rsid w:val="0CB14B35"/>
    <w:rsid w:val="0D4BB9F5"/>
    <w:rsid w:val="0D506490"/>
    <w:rsid w:val="1141D879"/>
    <w:rsid w:val="115441BB"/>
    <w:rsid w:val="115CB9FC"/>
    <w:rsid w:val="1513053B"/>
    <w:rsid w:val="15A01022"/>
    <w:rsid w:val="15DEA229"/>
    <w:rsid w:val="1628001C"/>
    <w:rsid w:val="1762B0AC"/>
    <w:rsid w:val="177088B3"/>
    <w:rsid w:val="178BDADB"/>
    <w:rsid w:val="17B190C2"/>
    <w:rsid w:val="17B543D1"/>
    <w:rsid w:val="17CA7B83"/>
    <w:rsid w:val="18339462"/>
    <w:rsid w:val="1885EBCC"/>
    <w:rsid w:val="190249ED"/>
    <w:rsid w:val="193A929C"/>
    <w:rsid w:val="196DE247"/>
    <w:rsid w:val="19860828"/>
    <w:rsid w:val="19D3643C"/>
    <w:rsid w:val="1A750FA0"/>
    <w:rsid w:val="1AADEA25"/>
    <w:rsid w:val="1AFC04C7"/>
    <w:rsid w:val="1B0BB73A"/>
    <w:rsid w:val="1B7BE64B"/>
    <w:rsid w:val="1BA769F2"/>
    <w:rsid w:val="1BBC9657"/>
    <w:rsid w:val="1C695296"/>
    <w:rsid w:val="1CF0E6CF"/>
    <w:rsid w:val="1D69067A"/>
    <w:rsid w:val="1DEB852F"/>
    <w:rsid w:val="1E75599E"/>
    <w:rsid w:val="20229AB2"/>
    <w:rsid w:val="202672CC"/>
    <w:rsid w:val="203354D0"/>
    <w:rsid w:val="224F7185"/>
    <w:rsid w:val="230BAB07"/>
    <w:rsid w:val="23D3C817"/>
    <w:rsid w:val="26765F9D"/>
    <w:rsid w:val="26859333"/>
    <w:rsid w:val="282DD1AC"/>
    <w:rsid w:val="2987B559"/>
    <w:rsid w:val="2A809F4B"/>
    <w:rsid w:val="2AD0F5E4"/>
    <w:rsid w:val="2AF16D15"/>
    <w:rsid w:val="2C4EF5AB"/>
    <w:rsid w:val="2C9B8B7C"/>
    <w:rsid w:val="2D1FE1AB"/>
    <w:rsid w:val="2D6AB1FA"/>
    <w:rsid w:val="2F0755A3"/>
    <w:rsid w:val="333BEF3C"/>
    <w:rsid w:val="33C9BED5"/>
    <w:rsid w:val="35F11192"/>
    <w:rsid w:val="36A3EC19"/>
    <w:rsid w:val="36C46083"/>
    <w:rsid w:val="37B591CB"/>
    <w:rsid w:val="3825F49B"/>
    <w:rsid w:val="3865832A"/>
    <w:rsid w:val="38AC8223"/>
    <w:rsid w:val="38D85EA2"/>
    <w:rsid w:val="397F7EB5"/>
    <w:rsid w:val="3B5865FF"/>
    <w:rsid w:val="3BE044EB"/>
    <w:rsid w:val="3BE6D468"/>
    <w:rsid w:val="3C88AAEC"/>
    <w:rsid w:val="3DEE654F"/>
    <w:rsid w:val="3E3E5A00"/>
    <w:rsid w:val="3F18BA2C"/>
    <w:rsid w:val="40EBF693"/>
    <w:rsid w:val="410A67D3"/>
    <w:rsid w:val="4169E2D2"/>
    <w:rsid w:val="416FD2DA"/>
    <w:rsid w:val="427AA14A"/>
    <w:rsid w:val="43697E03"/>
    <w:rsid w:val="447242A2"/>
    <w:rsid w:val="44BE24A7"/>
    <w:rsid w:val="45D0DCEF"/>
    <w:rsid w:val="46512198"/>
    <w:rsid w:val="46CCDD3B"/>
    <w:rsid w:val="48971010"/>
    <w:rsid w:val="48FBB3F0"/>
    <w:rsid w:val="490CE4ED"/>
    <w:rsid w:val="4AB56682"/>
    <w:rsid w:val="4B77EE7C"/>
    <w:rsid w:val="4B88CADE"/>
    <w:rsid w:val="4CFDE952"/>
    <w:rsid w:val="4D661C50"/>
    <w:rsid w:val="4DCD1E48"/>
    <w:rsid w:val="4E2A9328"/>
    <w:rsid w:val="4E2DEBA0"/>
    <w:rsid w:val="4E621F4A"/>
    <w:rsid w:val="4F1298D4"/>
    <w:rsid w:val="4F17882C"/>
    <w:rsid w:val="516802A3"/>
    <w:rsid w:val="51B26D16"/>
    <w:rsid w:val="524BD9A6"/>
    <w:rsid w:val="52BEED29"/>
    <w:rsid w:val="52FEF78C"/>
    <w:rsid w:val="53BF840C"/>
    <w:rsid w:val="5412BADB"/>
    <w:rsid w:val="54798BE8"/>
    <w:rsid w:val="55E99C6E"/>
    <w:rsid w:val="55F95623"/>
    <w:rsid w:val="571D91EC"/>
    <w:rsid w:val="5D5A04A0"/>
    <w:rsid w:val="5DEF1CC9"/>
    <w:rsid w:val="5DF98F50"/>
    <w:rsid w:val="5E181DFB"/>
    <w:rsid w:val="5E8DDDF3"/>
    <w:rsid w:val="60605AEE"/>
    <w:rsid w:val="60FBB42C"/>
    <w:rsid w:val="623F8F49"/>
    <w:rsid w:val="62CBB119"/>
    <w:rsid w:val="63C3318E"/>
    <w:rsid w:val="6425D968"/>
    <w:rsid w:val="651BC414"/>
    <w:rsid w:val="6593098F"/>
    <w:rsid w:val="65E9E711"/>
    <w:rsid w:val="66478B75"/>
    <w:rsid w:val="6704AE99"/>
    <w:rsid w:val="67061E95"/>
    <w:rsid w:val="67852095"/>
    <w:rsid w:val="67C535FD"/>
    <w:rsid w:val="67DCDD72"/>
    <w:rsid w:val="684C7021"/>
    <w:rsid w:val="6938CCD2"/>
    <w:rsid w:val="693A2B59"/>
    <w:rsid w:val="6A8F3F25"/>
    <w:rsid w:val="6B7C834F"/>
    <w:rsid w:val="6B946570"/>
    <w:rsid w:val="6C3EEF97"/>
    <w:rsid w:val="6C630367"/>
    <w:rsid w:val="6CCA3BBA"/>
    <w:rsid w:val="6D2239C0"/>
    <w:rsid w:val="71C445A8"/>
    <w:rsid w:val="72057B2F"/>
    <w:rsid w:val="7227A950"/>
    <w:rsid w:val="728BC81C"/>
    <w:rsid w:val="738C7417"/>
    <w:rsid w:val="74255980"/>
    <w:rsid w:val="7432AF4A"/>
    <w:rsid w:val="7591A6C3"/>
    <w:rsid w:val="75A1010C"/>
    <w:rsid w:val="761CCA54"/>
    <w:rsid w:val="7668F94F"/>
    <w:rsid w:val="769EBBC0"/>
    <w:rsid w:val="7702518C"/>
    <w:rsid w:val="79878880"/>
    <w:rsid w:val="7A3AF048"/>
    <w:rsid w:val="7AA11F7F"/>
    <w:rsid w:val="7AE066DB"/>
    <w:rsid w:val="7B8FEE76"/>
    <w:rsid w:val="7B9122DC"/>
    <w:rsid w:val="7BE7EC87"/>
    <w:rsid w:val="7C703BE2"/>
    <w:rsid w:val="7CBD3F31"/>
    <w:rsid w:val="7D68A4C9"/>
    <w:rsid w:val="7EBC815C"/>
    <w:rsid w:val="7EEDF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379AB0"/>
  <w15:chartTrackingRefBased/>
  <w15:docId w15:val="{E73AE279-544D-4247-8C14-63D3B7D45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D65AD"/>
    <w:pPr>
      <w:suppressAutoHyphens/>
      <w:spacing w:after="200" w:line="276" w:lineRule="auto"/>
    </w:pPr>
    <w:rPr>
      <w:rFonts w:ascii="Calibri" w:hAnsi="Calibri" w:eastAsia="Calibri" w:cs="Calibri"/>
      <w:kern w:val="0"/>
      <w:lang w:eastAsia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2AE2"/>
    <w:pPr>
      <w:keepNext/>
      <w:keepLines/>
      <w:suppressAutoHyphens w:val="0"/>
      <w:spacing w:before="360" w:after="80" w:line="259" w:lineRule="auto"/>
      <w:outlineLvl w:val="0"/>
    </w:pPr>
    <w:rPr>
      <w:rFonts w:asciiTheme="majorHAnsi" w:hAnsiTheme="majorHAnsi" w:eastAsiaTheme="majorEastAsia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2AE2"/>
    <w:pPr>
      <w:keepNext/>
      <w:keepLines/>
      <w:suppressAutoHyphens w:val="0"/>
      <w:spacing w:before="160" w:after="80" w:line="259" w:lineRule="auto"/>
      <w:outlineLvl w:val="1"/>
    </w:pPr>
    <w:rPr>
      <w:rFonts w:asciiTheme="majorHAnsi" w:hAnsiTheme="majorHAnsi" w:eastAsiaTheme="majorEastAsia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2AE2"/>
    <w:pPr>
      <w:keepNext/>
      <w:keepLines/>
      <w:suppressAutoHyphens w:val="0"/>
      <w:spacing w:before="160" w:after="80" w:line="259" w:lineRule="auto"/>
      <w:outlineLvl w:val="2"/>
    </w:pPr>
    <w:rPr>
      <w:rFonts w:asciiTheme="minorHAnsi" w:hAnsiTheme="minorHAnsi"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2AE2"/>
    <w:pPr>
      <w:keepNext/>
      <w:keepLines/>
      <w:suppressAutoHyphens w:val="0"/>
      <w:spacing w:before="80" w:after="40" w:line="259" w:lineRule="auto"/>
      <w:outlineLvl w:val="3"/>
    </w:pPr>
    <w:rPr>
      <w:rFonts w:asciiTheme="minorHAnsi" w:hAnsiTheme="minorHAnsi" w:eastAsiaTheme="majorEastAsia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2AE2"/>
    <w:pPr>
      <w:keepNext/>
      <w:keepLines/>
      <w:suppressAutoHyphens w:val="0"/>
      <w:spacing w:before="80" w:after="40" w:line="259" w:lineRule="auto"/>
      <w:outlineLvl w:val="4"/>
    </w:pPr>
    <w:rPr>
      <w:rFonts w:asciiTheme="minorHAnsi" w:hAnsiTheme="minorHAnsi" w:eastAsiaTheme="majorEastAsia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2AE2"/>
    <w:pPr>
      <w:keepNext/>
      <w:keepLines/>
      <w:suppressAutoHyphens w:val="0"/>
      <w:spacing w:before="40" w:after="0" w:line="259" w:lineRule="auto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2AE2"/>
    <w:pPr>
      <w:keepNext/>
      <w:keepLines/>
      <w:suppressAutoHyphens w:val="0"/>
      <w:spacing w:before="40" w:after="0" w:line="259" w:lineRule="auto"/>
      <w:outlineLvl w:val="6"/>
    </w:pPr>
    <w:rPr>
      <w:rFonts w:asciiTheme="minorHAnsi" w:hAnsiTheme="minorHAnsi"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2AE2"/>
    <w:pPr>
      <w:keepNext/>
      <w:keepLines/>
      <w:suppressAutoHyphens w:val="0"/>
      <w:spacing w:after="0" w:line="259" w:lineRule="auto"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2AE2"/>
    <w:pPr>
      <w:keepNext/>
      <w:keepLines/>
      <w:suppressAutoHyphens w:val="0"/>
      <w:spacing w:after="0" w:line="259" w:lineRule="auto"/>
      <w:outlineLvl w:val="8"/>
    </w:pPr>
    <w:rPr>
      <w:rFonts w:asciiTheme="minorHAnsi" w:hAnsiTheme="minorHAnsi"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122AE2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122AE2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122AE2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122AE2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122AE2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122AE2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122AE2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122AE2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122A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2AE2"/>
    <w:pPr>
      <w:suppressAutoHyphens w:val="0"/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styleId="TitleChar" w:customStyle="1">
    <w:name w:val="Title Char"/>
    <w:basedOn w:val="DefaultParagraphFont"/>
    <w:link w:val="Title"/>
    <w:uiPriority w:val="10"/>
    <w:rsid w:val="00122AE2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2AE2"/>
    <w:pPr>
      <w:numPr>
        <w:ilvl w:val="1"/>
      </w:numPr>
      <w:suppressAutoHyphens w:val="0"/>
      <w:spacing w:after="160" w:line="259" w:lineRule="auto"/>
    </w:pPr>
    <w:rPr>
      <w:rFonts w:asciiTheme="minorHAnsi" w:hAnsiTheme="minorHAnsi"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styleId="SubtitleChar" w:customStyle="1">
    <w:name w:val="Subtitle Char"/>
    <w:basedOn w:val="DefaultParagraphFont"/>
    <w:link w:val="Subtitle"/>
    <w:uiPriority w:val="11"/>
    <w:rsid w:val="00122A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2AE2"/>
    <w:pPr>
      <w:suppressAutoHyphens w:val="0"/>
      <w:spacing w:before="160" w:after="160" w:line="259" w:lineRule="auto"/>
      <w:jc w:val="center"/>
    </w:pPr>
    <w:rPr>
      <w:rFonts w:asciiTheme="minorHAnsi" w:hAnsiTheme="minorHAnsi" w:eastAsia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styleId="QuoteChar" w:customStyle="1">
    <w:name w:val="Quote Char"/>
    <w:basedOn w:val="DefaultParagraphFont"/>
    <w:link w:val="Quote"/>
    <w:uiPriority w:val="29"/>
    <w:rsid w:val="00122A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2AE2"/>
    <w:pPr>
      <w:suppressAutoHyphens w:val="0"/>
      <w:spacing w:after="160" w:line="259" w:lineRule="auto"/>
      <w:ind w:left="720"/>
      <w:contextualSpacing/>
    </w:pPr>
    <w:rPr>
      <w:rFonts w:asciiTheme="minorHAnsi" w:hAnsiTheme="minorHAnsi" w:eastAsia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22A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2AE2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hAnsiTheme="minorHAnsi" w:eastAsia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122A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2AE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uiPriority w:val="99"/>
    <w:unhideWhenUsed/>
    <w:rsid w:val="00FD65AD"/>
    <w:rPr>
      <w:color w:val="0563C1"/>
      <w:u w:val="single"/>
    </w:rPr>
  </w:style>
  <w:style w:type="paragraph" w:styleId="NoSpacing">
    <w:name w:val="No Spacing"/>
    <w:qFormat/>
    <w:rsid w:val="00FD65AD"/>
    <w:pPr>
      <w:suppressAutoHyphens/>
      <w:spacing w:after="0" w:line="240" w:lineRule="auto"/>
    </w:pPr>
    <w:rPr>
      <w:rFonts w:ascii="Calibri" w:hAnsi="Calibri" w:eastAsia="Calibri" w:cs="Calibri"/>
      <w:kern w:val="0"/>
      <w:lang w:eastAsia="ar-SA"/>
      <w14:ligatures w14:val="none"/>
    </w:rPr>
  </w:style>
  <w:style w:type="character" w:styleId="Strong">
    <w:name w:val="Strong"/>
    <w:basedOn w:val="DefaultParagraphFont"/>
    <w:uiPriority w:val="22"/>
    <w:qFormat/>
    <w:rsid w:val="00FD65AD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D261E0"/>
    <w:rPr>
      <w:color w:val="605E5C"/>
      <w:shd w:val="clear" w:color="auto" w:fill="E1DFDD"/>
    </w:rPr>
  </w:style>
  <w:style w:type="paragraph" w:styleId="Header">
    <w:uiPriority w:val="99"/>
    <w:name w:val="header"/>
    <w:basedOn w:val="Normal"/>
    <w:unhideWhenUsed/>
    <w:rsid w:val="72057B2F"/>
    <w:pPr>
      <w:tabs>
        <w:tab w:val="center" w:leader="none" w:pos="4680"/>
        <w:tab w:val="right" w:leader="none" w:pos="9360"/>
      </w:tabs>
      <w:spacing w:after="0"/>
    </w:pPr>
  </w:style>
  <w:style w:type="paragraph" w:styleId="Footer">
    <w:uiPriority w:val="99"/>
    <w:name w:val="footer"/>
    <w:basedOn w:val="Normal"/>
    <w:unhideWhenUsed/>
    <w:rsid w:val="72057B2F"/>
    <w:pPr>
      <w:tabs>
        <w:tab w:val="center" w:leader="none" w:pos="4680"/>
        <w:tab w:val="right" w:leader="none" w:pos="9360"/>
      </w:tabs>
      <w:spacing w:after="0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926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image" Target="media/image1.png" Id="rId4" /><Relationship Type="http://schemas.openxmlformats.org/officeDocument/2006/relationships/header" Target="header.xml" Id="R79a78995130c4770" /><Relationship Type="http://schemas.openxmlformats.org/officeDocument/2006/relationships/footer" Target="footer.xml" Id="R0659ef4462a74315" /><Relationship Type="http://schemas.openxmlformats.org/officeDocument/2006/relationships/numbering" Target="numbering.xml" Id="R20e1f8e2cdb84dbd" /><Relationship Type="http://schemas.openxmlformats.org/officeDocument/2006/relationships/hyperlink" Target="mailto:clerk@highleyparish.gov.uk" TargetMode="External" Id="R34b4a62fb4ef4690" /><Relationship Type="http://schemas.microsoft.com/office/2020/10/relationships/intelligence" Target="intelligence2.xml" Id="R1140f3ee5bcb4346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Alison Palmer</dc:creator>
  <keywords/>
  <dc:description/>
  <lastModifiedBy>Clerk</lastModifiedBy>
  <revision>10</revision>
  <lastPrinted>2025-07-01T15:09:00.0000000Z</lastPrinted>
  <dcterms:created xsi:type="dcterms:W3CDTF">2025-07-02T11:33:00.0000000Z</dcterms:created>
  <dcterms:modified xsi:type="dcterms:W3CDTF">2026-04-29T12:53:30.6011160Z</dcterms:modified>
</coreProperties>
</file>