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57599" w14:textId="4C67B0A5" w:rsidR="004723FE" w:rsidRDefault="006D5E12" w:rsidP="00054265">
      <w:pPr>
        <w:pStyle w:val="Heading1"/>
        <w:spacing w:before="0" w:line="240" w:lineRule="auto"/>
      </w:pPr>
      <w:r>
        <w:rPr>
          <w:rFonts w:ascii="Calibri" w:eastAsia="Calibri" w:hAnsi="Calibri"/>
          <w:sz w:val="32"/>
        </w:rPr>
        <w:t xml:space="preserve">County Councillor Report </w:t>
      </w:r>
      <w:r w:rsidR="00F52747">
        <w:rPr>
          <w:rFonts w:ascii="Calibri" w:eastAsia="Calibri" w:hAnsi="Calibri"/>
          <w:sz w:val="32"/>
        </w:rPr>
        <w:t>Nov</w:t>
      </w:r>
      <w:r>
        <w:rPr>
          <w:rFonts w:ascii="Calibri" w:eastAsia="Calibri" w:hAnsi="Calibri"/>
          <w:sz w:val="32"/>
        </w:rPr>
        <w:t xml:space="preserve"> 2025 – Sharon Ritchie-Simmons</w:t>
      </w:r>
    </w:p>
    <w:p w14:paraId="5E3D305E" w14:textId="77777777" w:rsidR="004723FE" w:rsidRDefault="006D5E12" w:rsidP="00054265">
      <w:pPr>
        <w:spacing w:after="0" w:line="240" w:lineRule="auto"/>
      </w:pPr>
      <w:r>
        <w:rPr>
          <w:rFonts w:eastAsia="Calibri"/>
        </w:rPr>
        <w:t>Presented to Highley Parish Council</w:t>
      </w:r>
    </w:p>
    <w:p w14:paraId="6C75726B" w14:textId="23C8BAA6" w:rsidR="004723FE" w:rsidRDefault="006D5E12" w:rsidP="00054265">
      <w:pPr>
        <w:spacing w:after="0" w:line="240" w:lineRule="auto"/>
      </w:pPr>
      <w:r>
        <w:rPr>
          <w:rFonts w:eastAsia="Calibri"/>
        </w:rPr>
        <w:t xml:space="preserve">Date: </w:t>
      </w:r>
      <w:r w:rsidR="0043287D" w:rsidRPr="0043287D">
        <w:t xml:space="preserve">Tuesday, </w:t>
      </w:r>
      <w:r w:rsidR="00F52747">
        <w:t>3</w:t>
      </w:r>
      <w:r w:rsidR="00F52747" w:rsidRPr="00F52747">
        <w:rPr>
          <w:vertAlign w:val="superscript"/>
        </w:rPr>
        <w:t>rd</w:t>
      </w:r>
      <w:r w:rsidR="00F52747">
        <w:t xml:space="preserve"> December </w:t>
      </w:r>
      <w:r w:rsidR="0043287D" w:rsidRPr="0043287D">
        <w:t>2025</w:t>
      </w:r>
    </w:p>
    <w:p w14:paraId="70B35EC4" w14:textId="77777777" w:rsidR="004723FE" w:rsidRDefault="006D5E12" w:rsidP="00054265">
      <w:pPr>
        <w:spacing w:after="0" w:line="240" w:lineRule="auto"/>
        <w:rPr>
          <w:rFonts w:eastAsia="Calibri"/>
        </w:rPr>
      </w:pPr>
      <w:r>
        <w:rPr>
          <w:rFonts w:eastAsia="Calibri"/>
        </w:rPr>
        <w:t>Division: Highley – Shropshire Council</w:t>
      </w:r>
    </w:p>
    <w:p w14:paraId="440C3F4A" w14:textId="77777777" w:rsidR="000564E3" w:rsidRDefault="000564E3" w:rsidP="00054265">
      <w:pPr>
        <w:pStyle w:val="Heading2"/>
        <w:spacing w:after="240" w:line="240" w:lineRule="auto"/>
        <w:rPr>
          <w:rFonts w:ascii="Calibri" w:eastAsiaTheme="minorEastAsia" w:hAnsi="Calibri" w:cstheme="minorBidi"/>
          <w:b w:val="0"/>
          <w:bCs w:val="0"/>
          <w:szCs w:val="22"/>
        </w:rPr>
      </w:pPr>
      <w:r w:rsidRPr="000564E3">
        <w:rPr>
          <w:rFonts w:ascii="Calibri" w:eastAsiaTheme="minorEastAsia" w:hAnsi="Calibri" w:cstheme="minorBidi"/>
          <w:b w:val="0"/>
          <w:bCs w:val="0"/>
          <w:szCs w:val="22"/>
        </w:rPr>
        <w:t>This report provides an overview of my work during November 2025. I have continued to address local concerns, engage directly with residents, and participate in meetings relating to highways, health, accessibility, and wider council responsibilities.</w:t>
      </w:r>
    </w:p>
    <w:p w14:paraId="3F16C13D" w14:textId="74BE4FE7" w:rsidR="00054265" w:rsidRPr="002C782E" w:rsidRDefault="00054265" w:rsidP="00054265">
      <w:pPr>
        <w:pStyle w:val="Heading2"/>
        <w:spacing w:after="240" w:line="240" w:lineRule="auto"/>
        <w:rPr>
          <w:rFonts w:ascii="Calibri" w:eastAsia="Calibri" w:hAnsi="Calibri"/>
          <w:sz w:val="26"/>
          <w:u w:val="single"/>
        </w:rPr>
      </w:pPr>
      <w:r w:rsidRPr="002C782E">
        <w:rPr>
          <w:rFonts w:ascii="Calibri" w:eastAsia="Calibri" w:hAnsi="Calibri"/>
          <w:sz w:val="26"/>
          <w:u w:val="single"/>
        </w:rPr>
        <w:t>LOCAL ISSUES</w:t>
      </w:r>
    </w:p>
    <w:p w14:paraId="2060697F" w14:textId="77777777" w:rsidR="002C782E" w:rsidRDefault="00054265" w:rsidP="002C782E">
      <w:pPr>
        <w:spacing w:line="240" w:lineRule="auto"/>
        <w:rPr>
          <w:rFonts w:eastAsia="Calibri" w:cstheme="majorBidi"/>
          <w:b/>
          <w:bCs/>
          <w:sz w:val="26"/>
          <w:szCs w:val="26"/>
        </w:rPr>
      </w:pPr>
      <w:r w:rsidRPr="002C782E">
        <w:rPr>
          <w:rFonts w:eastAsia="Calibri" w:cstheme="majorBidi"/>
          <w:b/>
          <w:bCs/>
          <w:sz w:val="26"/>
          <w:szCs w:val="26"/>
        </w:rPr>
        <w:t>Resident Casework</w:t>
      </w:r>
    </w:p>
    <w:p w14:paraId="56EF2C33" w14:textId="77777777" w:rsidR="000564E3" w:rsidRPr="000564E3" w:rsidRDefault="000564E3" w:rsidP="000564E3">
      <w:pPr>
        <w:spacing w:before="240" w:line="240" w:lineRule="auto"/>
        <w:rPr>
          <w:b/>
          <w:bCs/>
          <w:lang w:val="en-GB"/>
        </w:rPr>
      </w:pPr>
      <w:r w:rsidRPr="000564E3">
        <w:rPr>
          <w:b/>
          <w:bCs/>
          <w:lang w:val="en-GB"/>
        </w:rPr>
        <w:t>1. Surface Water Flooding – Vicarage Lane</w:t>
      </w:r>
    </w:p>
    <w:p w14:paraId="307F87DB" w14:textId="77777777" w:rsidR="000564E3" w:rsidRPr="000564E3" w:rsidRDefault="000564E3" w:rsidP="000564E3">
      <w:pPr>
        <w:spacing w:before="240" w:line="240" w:lineRule="auto"/>
        <w:rPr>
          <w:lang w:val="en-GB"/>
        </w:rPr>
      </w:pPr>
      <w:r w:rsidRPr="000564E3">
        <w:rPr>
          <w:lang w:val="en-GB"/>
        </w:rPr>
        <w:t>A significant flooding issue has developed outside a resident’s gate following resurfacing earlier this year. The raised tarmac has created a ridge, preventing rainwater from reaching the nearby drain.</w:t>
      </w:r>
    </w:p>
    <w:p w14:paraId="278BA28B" w14:textId="77777777" w:rsidR="000564E3" w:rsidRPr="000564E3" w:rsidRDefault="000564E3" w:rsidP="009D7E92">
      <w:pPr>
        <w:spacing w:after="0" w:line="240" w:lineRule="auto"/>
        <w:rPr>
          <w:lang w:val="en-GB"/>
        </w:rPr>
      </w:pPr>
      <w:r w:rsidRPr="000564E3">
        <w:rPr>
          <w:b/>
          <w:bCs/>
          <w:lang w:val="en-GB"/>
        </w:rPr>
        <w:t>Concerns include:</w:t>
      </w:r>
    </w:p>
    <w:p w14:paraId="32E77B00" w14:textId="77777777" w:rsidR="000564E3" w:rsidRPr="000564E3" w:rsidRDefault="000564E3" w:rsidP="009D7E92">
      <w:pPr>
        <w:numPr>
          <w:ilvl w:val="0"/>
          <w:numId w:val="28"/>
        </w:numPr>
        <w:spacing w:after="0" w:line="240" w:lineRule="auto"/>
        <w:ind w:left="714" w:hanging="357"/>
        <w:contextualSpacing/>
        <w:rPr>
          <w:lang w:val="en-GB"/>
        </w:rPr>
      </w:pPr>
      <w:r w:rsidRPr="000564E3">
        <w:rPr>
          <w:lang w:val="en-GB"/>
        </w:rPr>
        <w:t>Inability to use the gate safely during or after rain</w:t>
      </w:r>
    </w:p>
    <w:p w14:paraId="756673EE" w14:textId="77777777" w:rsidR="000564E3" w:rsidRPr="000564E3" w:rsidRDefault="000564E3" w:rsidP="000564E3">
      <w:pPr>
        <w:numPr>
          <w:ilvl w:val="0"/>
          <w:numId w:val="28"/>
        </w:numPr>
        <w:spacing w:before="240" w:after="0" w:line="240" w:lineRule="auto"/>
        <w:ind w:left="714" w:hanging="357"/>
        <w:contextualSpacing/>
        <w:rPr>
          <w:lang w:val="en-GB"/>
        </w:rPr>
      </w:pPr>
      <w:r w:rsidRPr="000564E3">
        <w:rPr>
          <w:lang w:val="en-GB"/>
        </w:rPr>
        <w:t>Pedestrians, including schoolchildren, being splashed</w:t>
      </w:r>
    </w:p>
    <w:p w14:paraId="767A75DB" w14:textId="77777777" w:rsidR="000564E3" w:rsidRPr="000564E3" w:rsidRDefault="000564E3" w:rsidP="000564E3">
      <w:pPr>
        <w:numPr>
          <w:ilvl w:val="0"/>
          <w:numId w:val="28"/>
        </w:numPr>
        <w:spacing w:before="240" w:after="0" w:line="240" w:lineRule="auto"/>
        <w:ind w:left="714" w:hanging="357"/>
        <w:contextualSpacing/>
        <w:rPr>
          <w:lang w:val="en-GB"/>
        </w:rPr>
      </w:pPr>
      <w:r w:rsidRPr="000564E3">
        <w:rPr>
          <w:lang w:val="en-GB"/>
        </w:rPr>
        <w:t>A specific incident where a pupil was soaked on their way to school</w:t>
      </w:r>
    </w:p>
    <w:p w14:paraId="53085143" w14:textId="77777777" w:rsidR="000564E3" w:rsidRPr="000564E3" w:rsidRDefault="000564E3" w:rsidP="009D7E92">
      <w:pPr>
        <w:spacing w:before="240" w:after="0" w:line="240" w:lineRule="auto"/>
        <w:rPr>
          <w:lang w:val="en-GB"/>
        </w:rPr>
      </w:pPr>
      <w:r w:rsidRPr="000564E3">
        <w:rPr>
          <w:b/>
          <w:bCs/>
          <w:lang w:val="en-GB"/>
        </w:rPr>
        <w:t>Actions Taken:</w:t>
      </w:r>
    </w:p>
    <w:p w14:paraId="0122572D" w14:textId="77777777" w:rsidR="000564E3" w:rsidRPr="000564E3" w:rsidRDefault="000564E3" w:rsidP="009D7E92">
      <w:pPr>
        <w:numPr>
          <w:ilvl w:val="0"/>
          <w:numId w:val="28"/>
        </w:numPr>
        <w:spacing w:before="240" w:after="0" w:line="240" w:lineRule="auto"/>
        <w:ind w:left="714" w:hanging="357"/>
        <w:contextualSpacing/>
        <w:rPr>
          <w:lang w:val="en-GB"/>
        </w:rPr>
      </w:pPr>
      <w:r w:rsidRPr="000564E3">
        <w:rPr>
          <w:lang w:val="en-GB"/>
        </w:rPr>
        <w:t>Logged on FMS</w:t>
      </w:r>
    </w:p>
    <w:p w14:paraId="1D77190A" w14:textId="77777777" w:rsidR="000564E3" w:rsidRPr="000564E3" w:rsidRDefault="000564E3" w:rsidP="009D7E92">
      <w:pPr>
        <w:numPr>
          <w:ilvl w:val="0"/>
          <w:numId w:val="28"/>
        </w:numPr>
        <w:spacing w:before="240" w:after="0" w:line="240" w:lineRule="auto"/>
        <w:ind w:left="714" w:hanging="357"/>
        <w:contextualSpacing/>
        <w:rPr>
          <w:lang w:val="en-GB"/>
        </w:rPr>
      </w:pPr>
      <w:r w:rsidRPr="000564E3">
        <w:rPr>
          <w:lang w:val="en-GB"/>
        </w:rPr>
        <w:t>Escalated formally to Highways (Andy Keyland &amp; Jason Davis) on 17 November</w:t>
      </w:r>
    </w:p>
    <w:p w14:paraId="7D08573E" w14:textId="77777777" w:rsidR="000564E3" w:rsidRPr="000564E3" w:rsidRDefault="000564E3" w:rsidP="009D7E92">
      <w:pPr>
        <w:numPr>
          <w:ilvl w:val="0"/>
          <w:numId w:val="28"/>
        </w:numPr>
        <w:spacing w:before="240" w:after="0" w:line="240" w:lineRule="auto"/>
        <w:ind w:left="714" w:hanging="357"/>
        <w:contextualSpacing/>
        <w:rPr>
          <w:lang w:val="en-GB"/>
        </w:rPr>
      </w:pPr>
      <w:r w:rsidRPr="000564E3">
        <w:rPr>
          <w:lang w:val="en-GB"/>
        </w:rPr>
        <w:t>Requested an urgent inspection, drainage review, and clear timescale for repairs</w:t>
      </w:r>
    </w:p>
    <w:p w14:paraId="7CBEA0F4" w14:textId="77777777" w:rsidR="000564E3" w:rsidRPr="000564E3" w:rsidRDefault="000564E3" w:rsidP="000564E3">
      <w:pPr>
        <w:spacing w:before="240" w:line="240" w:lineRule="auto"/>
        <w:rPr>
          <w:b/>
          <w:bCs/>
          <w:lang w:val="en-GB"/>
        </w:rPr>
      </w:pPr>
      <w:r w:rsidRPr="000564E3">
        <w:rPr>
          <w:b/>
          <w:bCs/>
          <w:lang w:val="en-GB"/>
        </w:rPr>
        <w:t>2. Road Safety Concerns – Vicarage Lane Access (Beechcroft Corner)</w:t>
      </w:r>
    </w:p>
    <w:p w14:paraId="3831BB42" w14:textId="77777777" w:rsidR="000564E3" w:rsidRPr="000564E3" w:rsidRDefault="000564E3" w:rsidP="000564E3">
      <w:pPr>
        <w:spacing w:before="240" w:line="240" w:lineRule="auto"/>
        <w:rPr>
          <w:lang w:val="en-GB"/>
        </w:rPr>
      </w:pPr>
      <w:r w:rsidRPr="000564E3">
        <w:rPr>
          <w:lang w:val="en-GB"/>
        </w:rPr>
        <w:t>Residents exiting the small access lane continue to face severely restricted visibility due to vehicles parking on the junction.</w:t>
      </w:r>
    </w:p>
    <w:p w14:paraId="66E9AE50" w14:textId="77777777" w:rsidR="000564E3" w:rsidRPr="000564E3" w:rsidRDefault="000564E3" w:rsidP="009D7E92">
      <w:pPr>
        <w:spacing w:before="240" w:after="0" w:line="240" w:lineRule="auto"/>
        <w:rPr>
          <w:lang w:val="en-GB"/>
        </w:rPr>
      </w:pPr>
      <w:r w:rsidRPr="000564E3">
        <w:rPr>
          <w:b/>
          <w:bCs/>
          <w:lang w:val="en-GB"/>
        </w:rPr>
        <w:t>Actions Taken:</w:t>
      </w:r>
    </w:p>
    <w:p w14:paraId="2DD11D03" w14:textId="2C152393" w:rsidR="000564E3" w:rsidRPr="000564E3" w:rsidRDefault="000564E3" w:rsidP="009D7E92">
      <w:pPr>
        <w:numPr>
          <w:ilvl w:val="0"/>
          <w:numId w:val="28"/>
        </w:numPr>
        <w:spacing w:before="240" w:after="0" w:line="240" w:lineRule="auto"/>
        <w:ind w:left="714" w:hanging="357"/>
        <w:contextualSpacing/>
        <w:rPr>
          <w:lang w:val="en-GB"/>
        </w:rPr>
      </w:pPr>
      <w:r w:rsidRPr="000564E3">
        <w:rPr>
          <w:lang w:val="en-GB"/>
        </w:rPr>
        <w:t xml:space="preserve">Formal request sent to </w:t>
      </w:r>
      <w:proofErr w:type="spellStart"/>
      <w:r w:rsidR="009D7E92">
        <w:rPr>
          <w:lang w:val="en-GB"/>
        </w:rPr>
        <w:t>StreetScene</w:t>
      </w:r>
      <w:proofErr w:type="spellEnd"/>
      <w:r w:rsidR="009D7E92">
        <w:rPr>
          <w:lang w:val="en-GB"/>
        </w:rPr>
        <w:t xml:space="preserve"> </w:t>
      </w:r>
      <w:r w:rsidRPr="000564E3">
        <w:rPr>
          <w:lang w:val="en-GB"/>
        </w:rPr>
        <w:t>(via Jody Taylor) on 17 November</w:t>
      </w:r>
    </w:p>
    <w:p w14:paraId="4A52CFC9" w14:textId="77777777" w:rsidR="000564E3" w:rsidRPr="000564E3" w:rsidRDefault="000564E3" w:rsidP="009D7E92">
      <w:pPr>
        <w:numPr>
          <w:ilvl w:val="0"/>
          <w:numId w:val="28"/>
        </w:numPr>
        <w:spacing w:before="240" w:after="0" w:line="240" w:lineRule="auto"/>
        <w:ind w:left="714" w:hanging="357"/>
        <w:contextualSpacing/>
        <w:rPr>
          <w:lang w:val="en-GB"/>
        </w:rPr>
      </w:pPr>
      <w:r w:rsidRPr="000564E3">
        <w:rPr>
          <w:lang w:val="en-GB"/>
        </w:rPr>
        <w:t>Requested a site visit, improved signage, and assessment for a convex safety mirror</w:t>
      </w:r>
    </w:p>
    <w:p w14:paraId="65FA27BC" w14:textId="77777777" w:rsidR="000564E3" w:rsidRPr="000564E3" w:rsidRDefault="000564E3" w:rsidP="009D7E92">
      <w:pPr>
        <w:numPr>
          <w:ilvl w:val="0"/>
          <w:numId w:val="28"/>
        </w:numPr>
        <w:spacing w:before="240" w:after="0" w:line="240" w:lineRule="auto"/>
        <w:ind w:left="714" w:hanging="357"/>
        <w:contextualSpacing/>
        <w:rPr>
          <w:lang w:val="en-GB"/>
        </w:rPr>
      </w:pPr>
      <w:r w:rsidRPr="000564E3">
        <w:rPr>
          <w:lang w:val="en-GB"/>
        </w:rPr>
        <w:t>Provided resident contact details to assist the investigation</w:t>
      </w:r>
    </w:p>
    <w:p w14:paraId="7B97E58F" w14:textId="77777777" w:rsidR="002C782E" w:rsidRDefault="00054265" w:rsidP="002C782E">
      <w:pPr>
        <w:spacing w:before="240" w:line="240" w:lineRule="auto"/>
        <w:rPr>
          <w:rFonts w:eastAsia="Calibri" w:cstheme="majorBidi"/>
          <w:b/>
          <w:bCs/>
          <w:sz w:val="26"/>
          <w:szCs w:val="26"/>
        </w:rPr>
      </w:pPr>
      <w:r w:rsidRPr="00054265">
        <w:rPr>
          <w:rFonts w:eastAsia="Calibri" w:cstheme="majorBidi"/>
          <w:b/>
          <w:bCs/>
          <w:sz w:val="26"/>
          <w:szCs w:val="26"/>
        </w:rPr>
        <w:t>Transport and Accessibility</w:t>
      </w:r>
    </w:p>
    <w:p w14:paraId="7BB37E6F" w14:textId="77777777" w:rsidR="00F52747" w:rsidRDefault="00054265" w:rsidP="00F52747">
      <w:pPr>
        <w:spacing w:before="240" w:line="240" w:lineRule="auto"/>
      </w:pPr>
      <w:r>
        <w:t xml:space="preserve">Public transport remains a key local issue. I continue to engage with Diamond Buses to secure timetable adjustments that better serve Highley. </w:t>
      </w:r>
    </w:p>
    <w:p w14:paraId="131724C7" w14:textId="77777777" w:rsidR="009D7E92" w:rsidRPr="009D7E92" w:rsidRDefault="009D7E92" w:rsidP="009D7E92">
      <w:pPr>
        <w:spacing w:line="240" w:lineRule="auto"/>
        <w:rPr>
          <w:b/>
          <w:bCs/>
          <w:lang w:val="en-GB"/>
        </w:rPr>
      </w:pPr>
      <w:r w:rsidRPr="009D7E92">
        <w:rPr>
          <w:b/>
          <w:bCs/>
          <w:lang w:val="en-GB"/>
        </w:rPr>
        <w:t>125 Bus Service – Request to Review 08:21 Departure Time</w:t>
      </w:r>
    </w:p>
    <w:p w14:paraId="38624667" w14:textId="77777777" w:rsidR="009D7E92" w:rsidRPr="009D7E92" w:rsidRDefault="009D7E92" w:rsidP="009D7E92">
      <w:pPr>
        <w:spacing w:line="240" w:lineRule="auto"/>
        <w:rPr>
          <w:lang w:val="en-GB"/>
        </w:rPr>
      </w:pPr>
      <w:r w:rsidRPr="009D7E92">
        <w:rPr>
          <w:lang w:val="en-GB"/>
        </w:rPr>
        <w:t>Several residents have reported being made late for work due to the revised 08:21 Highley-to-Bridgnorth service.</w:t>
      </w:r>
      <w:r>
        <w:rPr>
          <w:lang w:val="en-GB"/>
        </w:rPr>
        <w:t xml:space="preserve"> </w:t>
      </w:r>
      <w:r w:rsidRPr="009D7E92">
        <w:rPr>
          <w:lang w:val="en-GB"/>
        </w:rPr>
        <w:t>I continue to monitor broader transport concerns as part of ongoing casework.</w:t>
      </w:r>
    </w:p>
    <w:p w14:paraId="3722B75C" w14:textId="77777777" w:rsidR="009D7E92" w:rsidRPr="009D7E92" w:rsidRDefault="009D7E92" w:rsidP="009D7E92">
      <w:pPr>
        <w:spacing w:after="0" w:line="240" w:lineRule="auto"/>
        <w:rPr>
          <w:lang w:val="en-GB"/>
        </w:rPr>
      </w:pPr>
      <w:r w:rsidRPr="009D7E92">
        <w:rPr>
          <w:b/>
          <w:bCs/>
          <w:lang w:val="en-GB"/>
        </w:rPr>
        <w:t>Actions Taken:</w:t>
      </w:r>
    </w:p>
    <w:p w14:paraId="49E126F4" w14:textId="77777777" w:rsidR="009D7E92" w:rsidRPr="009D7E92" w:rsidRDefault="009D7E92" w:rsidP="009D7E92">
      <w:pPr>
        <w:numPr>
          <w:ilvl w:val="0"/>
          <w:numId w:val="28"/>
        </w:numPr>
        <w:spacing w:before="240" w:after="0" w:line="240" w:lineRule="auto"/>
        <w:ind w:left="714" w:hanging="357"/>
        <w:contextualSpacing/>
        <w:rPr>
          <w:lang w:val="en-GB"/>
        </w:rPr>
      </w:pPr>
      <w:r w:rsidRPr="009D7E92">
        <w:rPr>
          <w:lang w:val="en-GB"/>
        </w:rPr>
        <w:t>Submitted a formal request to Diamond Buses on 17 November</w:t>
      </w:r>
    </w:p>
    <w:p w14:paraId="5DA03302" w14:textId="77777777" w:rsidR="009D7E92" w:rsidRPr="009D7E92" w:rsidRDefault="009D7E92" w:rsidP="009D7E92">
      <w:pPr>
        <w:numPr>
          <w:ilvl w:val="0"/>
          <w:numId w:val="28"/>
        </w:numPr>
        <w:spacing w:before="240" w:after="0" w:line="240" w:lineRule="auto"/>
        <w:ind w:left="714" w:hanging="357"/>
        <w:contextualSpacing/>
        <w:rPr>
          <w:lang w:val="en-GB"/>
        </w:rPr>
      </w:pPr>
      <w:r w:rsidRPr="009D7E92">
        <w:rPr>
          <w:lang w:val="en-GB"/>
        </w:rPr>
        <w:t>Asked for reinstatement of the previous 08:08 departure</w:t>
      </w:r>
    </w:p>
    <w:p w14:paraId="65D1C1CB" w14:textId="77777777" w:rsidR="009D7E92" w:rsidRPr="009D7E92" w:rsidRDefault="009D7E92" w:rsidP="009D7E92">
      <w:pPr>
        <w:numPr>
          <w:ilvl w:val="0"/>
          <w:numId w:val="28"/>
        </w:numPr>
        <w:spacing w:before="240" w:after="0" w:line="240" w:lineRule="auto"/>
        <w:ind w:left="714" w:hanging="357"/>
        <w:contextualSpacing/>
        <w:rPr>
          <w:lang w:val="en-GB"/>
        </w:rPr>
      </w:pPr>
      <w:r w:rsidRPr="009D7E92">
        <w:rPr>
          <w:lang w:val="en-GB"/>
        </w:rPr>
        <w:t>Awaiting response from the operator</w:t>
      </w:r>
    </w:p>
    <w:p w14:paraId="3CA024DA" w14:textId="77777777" w:rsidR="00F52747" w:rsidRPr="009D7E92" w:rsidRDefault="00F52747" w:rsidP="002C782E">
      <w:pPr>
        <w:spacing w:line="240" w:lineRule="auto"/>
        <w:rPr>
          <w:rFonts w:eastAsia="Calibri" w:cstheme="majorBidi"/>
          <w:b/>
          <w:bCs/>
          <w:sz w:val="26"/>
          <w:szCs w:val="26"/>
          <w:lang w:val="en-GB"/>
        </w:rPr>
      </w:pPr>
    </w:p>
    <w:p w14:paraId="05E4D4AB" w14:textId="1EECD5C6" w:rsidR="002C782E" w:rsidRPr="002C782E" w:rsidRDefault="00054265" w:rsidP="002C782E">
      <w:pPr>
        <w:spacing w:line="240" w:lineRule="auto"/>
      </w:pPr>
      <w:r w:rsidRPr="002C782E">
        <w:rPr>
          <w:rFonts w:eastAsia="Calibri" w:cstheme="majorBidi"/>
          <w:b/>
          <w:bCs/>
          <w:sz w:val="26"/>
          <w:szCs w:val="26"/>
        </w:rPr>
        <w:t>Highways and Maintenance</w:t>
      </w:r>
    </w:p>
    <w:p w14:paraId="6BDE93B9" w14:textId="77777777" w:rsidR="009D7E92" w:rsidRPr="009D7E92" w:rsidRDefault="009D7E92" w:rsidP="009D7E92">
      <w:pPr>
        <w:spacing w:after="0" w:line="240" w:lineRule="auto"/>
        <w:rPr>
          <w:lang w:val="en-GB"/>
        </w:rPr>
      </w:pPr>
      <w:r w:rsidRPr="009D7E92">
        <w:rPr>
          <w:lang w:val="en-GB"/>
        </w:rPr>
        <w:t>Alongside individual casework, I also maintain regular engagement with Shropshire Council’s Highways team.</w:t>
      </w:r>
    </w:p>
    <w:p w14:paraId="31575E67" w14:textId="77777777" w:rsidR="009D7E92" w:rsidRPr="009D7E92" w:rsidRDefault="009D7E92" w:rsidP="009D7E92">
      <w:pPr>
        <w:spacing w:after="0" w:line="240" w:lineRule="auto"/>
        <w:rPr>
          <w:lang w:val="en-GB"/>
        </w:rPr>
      </w:pPr>
      <w:r w:rsidRPr="009D7E92">
        <w:rPr>
          <w:lang w:val="en-GB"/>
        </w:rPr>
        <w:t xml:space="preserve">I had a call with Highways last Friday to review active issues and ensure progress is being made where possible. As part of this work, I submitted a consolidated list of my </w:t>
      </w:r>
      <w:r w:rsidRPr="009D7E92">
        <w:rPr>
          <w:b/>
          <w:bCs/>
          <w:lang w:val="en-GB"/>
        </w:rPr>
        <w:t>top priority highways issues</w:t>
      </w:r>
      <w:r w:rsidRPr="009D7E92">
        <w:rPr>
          <w:lang w:val="en-GB"/>
        </w:rPr>
        <w:t xml:space="preserve"> to ensure they remain visible and coordinated within the team.</w:t>
      </w:r>
      <w:r>
        <w:rPr>
          <w:lang w:val="en-GB"/>
        </w:rPr>
        <w:t xml:space="preserve"> </w:t>
      </w:r>
      <w:r w:rsidRPr="009D7E92">
        <w:rPr>
          <w:lang w:val="en-GB"/>
        </w:rPr>
        <w:t>These priority items will be the subject of follow-up discussions over the next month.</w:t>
      </w:r>
    </w:p>
    <w:p w14:paraId="54D60A28" w14:textId="7FCD6045" w:rsidR="009D7E92" w:rsidRPr="009D7E92" w:rsidRDefault="009D7E92" w:rsidP="009D7E92">
      <w:pPr>
        <w:spacing w:after="0"/>
        <w:rPr>
          <w:lang w:val="en-GB"/>
        </w:rPr>
      </w:pPr>
    </w:p>
    <w:p w14:paraId="32507461" w14:textId="77777777" w:rsidR="009D7E92" w:rsidRPr="009D7E92" w:rsidRDefault="009D7E92" w:rsidP="009D7E92">
      <w:pPr>
        <w:spacing w:after="0"/>
        <w:rPr>
          <w:lang w:val="en-GB"/>
        </w:rPr>
      </w:pPr>
      <w:r w:rsidRPr="009D7E92">
        <w:rPr>
          <w:b/>
          <w:bCs/>
          <w:lang w:val="en-GB"/>
        </w:rPr>
        <w:t>Items include:</w:t>
      </w:r>
    </w:p>
    <w:p w14:paraId="538D6A87" w14:textId="77777777" w:rsidR="009D7E92" w:rsidRPr="009D7E92" w:rsidRDefault="009D7E92" w:rsidP="009D7E92">
      <w:pPr>
        <w:numPr>
          <w:ilvl w:val="0"/>
          <w:numId w:val="32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Tree cutting along Netherton Lane</w:t>
      </w:r>
    </w:p>
    <w:p w14:paraId="733CAD35" w14:textId="77777777" w:rsidR="009D7E92" w:rsidRPr="009D7E92" w:rsidRDefault="009D7E92" w:rsidP="009D7E92">
      <w:pPr>
        <w:numPr>
          <w:ilvl w:val="0"/>
          <w:numId w:val="32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Outstanding tree trimming behind The Castle Inn</w:t>
      </w:r>
    </w:p>
    <w:p w14:paraId="79CDC73B" w14:textId="77777777" w:rsidR="009D7E92" w:rsidRPr="009D7E92" w:rsidRDefault="009D7E92" w:rsidP="009D7E92">
      <w:pPr>
        <w:numPr>
          <w:ilvl w:val="0"/>
          <w:numId w:val="32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Flooding at 35 Vicarage Lane</w:t>
      </w:r>
    </w:p>
    <w:p w14:paraId="666121BC" w14:textId="77777777" w:rsidR="009D7E92" w:rsidRPr="009D7E92" w:rsidRDefault="009D7E92" w:rsidP="009D7E92">
      <w:pPr>
        <w:numPr>
          <w:ilvl w:val="0"/>
          <w:numId w:val="32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Resurfacing required on Bynd Lane</w:t>
      </w:r>
    </w:p>
    <w:p w14:paraId="37581A84" w14:textId="77777777" w:rsidR="009D7E92" w:rsidRPr="009D7E92" w:rsidRDefault="009D7E92" w:rsidP="009D7E92">
      <w:pPr>
        <w:numPr>
          <w:ilvl w:val="0"/>
          <w:numId w:val="32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Safety concerns by the telephone exchange footpath (three accidents reported)</w:t>
      </w:r>
    </w:p>
    <w:p w14:paraId="49FDFF09" w14:textId="77777777" w:rsidR="009D7E92" w:rsidRPr="009D7E92" w:rsidRDefault="009D7E92" w:rsidP="009D7E92">
      <w:pPr>
        <w:numPr>
          <w:ilvl w:val="0"/>
          <w:numId w:val="32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Pavement deterioration between the Severn Centre and Cockshutt Lane</w:t>
      </w:r>
    </w:p>
    <w:p w14:paraId="302DE83E" w14:textId="77777777" w:rsidR="009D7E92" w:rsidRPr="009D7E92" w:rsidRDefault="009D7E92" w:rsidP="009D7E92">
      <w:pPr>
        <w:numPr>
          <w:ilvl w:val="0"/>
          <w:numId w:val="32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Poor-quality pavement resurfacing requiring inspection</w:t>
      </w:r>
    </w:p>
    <w:p w14:paraId="2ADAB744" w14:textId="77777777" w:rsidR="00F52747" w:rsidRPr="009D7E92" w:rsidRDefault="00F52747" w:rsidP="00F52747">
      <w:pPr>
        <w:spacing w:after="0"/>
        <w:rPr>
          <w:lang w:val="en-GB"/>
        </w:rPr>
      </w:pPr>
    </w:p>
    <w:p w14:paraId="5DCF81EB" w14:textId="57ADF90C" w:rsidR="00F52747" w:rsidRPr="00F52747" w:rsidRDefault="00F52747" w:rsidP="00F52747">
      <w:pPr>
        <w:spacing w:line="240" w:lineRule="auto"/>
        <w:rPr>
          <w:rFonts w:eastAsia="Calibri" w:cstheme="majorBidi"/>
          <w:b/>
          <w:bCs/>
          <w:sz w:val="26"/>
          <w:szCs w:val="26"/>
        </w:rPr>
      </w:pPr>
      <w:r w:rsidRPr="00F52747">
        <w:rPr>
          <w:rFonts w:eastAsia="Calibri" w:cstheme="majorBidi"/>
          <w:b/>
          <w:bCs/>
          <w:sz w:val="26"/>
          <w:szCs w:val="26"/>
        </w:rPr>
        <w:t>Accessibility &amp; Blue Badge Support</w:t>
      </w:r>
    </w:p>
    <w:p w14:paraId="2D2C92C1" w14:textId="526ACEE1" w:rsidR="009D7E92" w:rsidRPr="009D7E92" w:rsidRDefault="009D7E92" w:rsidP="009D7E92">
      <w:pPr>
        <w:spacing w:after="0" w:line="240" w:lineRule="auto"/>
        <w:rPr>
          <w:lang w:val="en-GB"/>
        </w:rPr>
      </w:pPr>
      <w:r w:rsidRPr="009D7E92">
        <w:rPr>
          <w:lang w:val="en-GB"/>
        </w:rPr>
        <w:t>I have supported several residents this month who are struggling to obtain Blue Badges due to the rigidity of the current assessment process.</w:t>
      </w:r>
      <w:r>
        <w:rPr>
          <w:lang w:val="en-GB"/>
        </w:rPr>
        <w:t xml:space="preserve"> </w:t>
      </w:r>
      <w:r w:rsidRPr="009D7E92">
        <w:rPr>
          <w:lang w:val="en-GB"/>
        </w:rPr>
        <w:t>This led me to join a councillor briefing call to better understand the policy and escalate concerns internally.</w:t>
      </w:r>
      <w:r>
        <w:rPr>
          <w:lang w:val="en-GB"/>
        </w:rPr>
        <w:t xml:space="preserve"> </w:t>
      </w:r>
      <w:r w:rsidRPr="009D7E92">
        <w:rPr>
          <w:lang w:val="en-GB"/>
        </w:rPr>
        <w:t>I am continuing to challenge this position to ensure a more supportive and person-centred assessment process.</w:t>
      </w:r>
    </w:p>
    <w:p w14:paraId="2206B667" w14:textId="77777777" w:rsidR="009D7E92" w:rsidRPr="009D7E92" w:rsidRDefault="009D7E92" w:rsidP="009D7E92">
      <w:pPr>
        <w:pStyle w:val="Heading2"/>
        <w:spacing w:after="240" w:line="240" w:lineRule="auto"/>
        <w:rPr>
          <w:lang w:val="en-GB"/>
        </w:rPr>
      </w:pPr>
      <w:r w:rsidRPr="009D7E92">
        <w:rPr>
          <w:lang w:val="en-GB"/>
        </w:rPr>
        <w:t>Key issues identified:</w:t>
      </w:r>
    </w:p>
    <w:p w14:paraId="76906169" w14:textId="77777777" w:rsidR="009D7E92" w:rsidRPr="009D7E92" w:rsidRDefault="009D7E92" w:rsidP="009D7E92">
      <w:pPr>
        <w:numPr>
          <w:ilvl w:val="0"/>
          <w:numId w:val="32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Shropshire Council relies solely on a patient summary rather than GP letters</w:t>
      </w:r>
    </w:p>
    <w:p w14:paraId="1BF5EABD" w14:textId="77777777" w:rsidR="009D7E92" w:rsidRPr="009D7E92" w:rsidRDefault="009D7E92" w:rsidP="009D7E92">
      <w:pPr>
        <w:numPr>
          <w:ilvl w:val="0"/>
          <w:numId w:val="32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If the patient summary does not explicitly confirm mobility restrictions, the council will not offer an independent medical assessment</w:t>
      </w:r>
    </w:p>
    <w:p w14:paraId="443B1639" w14:textId="77777777" w:rsidR="009D7E92" w:rsidRDefault="009D7E92" w:rsidP="009D7E92">
      <w:pPr>
        <w:numPr>
          <w:ilvl w:val="0"/>
          <w:numId w:val="32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This approach is restrictive and, in some cases, unfair — particularly when residents’ GPs are best placed to provide evidence</w:t>
      </w:r>
    </w:p>
    <w:p w14:paraId="24F5DC6A" w14:textId="77777777" w:rsidR="009D7E92" w:rsidRDefault="009D7E92" w:rsidP="009D7E92">
      <w:pPr>
        <w:spacing w:after="0"/>
        <w:rPr>
          <w:lang w:val="en-GB"/>
        </w:rPr>
      </w:pPr>
    </w:p>
    <w:p w14:paraId="198A8D2E" w14:textId="2DF7C26C" w:rsidR="009D7E92" w:rsidRPr="009D7E92" w:rsidRDefault="00131697" w:rsidP="009D7E92">
      <w:pPr>
        <w:spacing w:line="240" w:lineRule="auto"/>
        <w:rPr>
          <w:rFonts w:eastAsia="Calibri" w:cstheme="majorBidi"/>
          <w:b/>
          <w:bCs/>
          <w:sz w:val="26"/>
          <w:szCs w:val="26"/>
        </w:rPr>
      </w:pPr>
      <w:r w:rsidRPr="009D7E92">
        <w:rPr>
          <w:rFonts w:eastAsia="Calibri" w:cstheme="majorBidi"/>
          <w:b/>
          <w:bCs/>
          <w:sz w:val="26"/>
          <w:szCs w:val="26"/>
        </w:rPr>
        <w:t>Health &amp; Community Engagement</w:t>
      </w:r>
    </w:p>
    <w:p w14:paraId="7356ECE8" w14:textId="77777777" w:rsidR="009D7E92" w:rsidRPr="009D7E92" w:rsidRDefault="009D7E92" w:rsidP="009D7E92">
      <w:pPr>
        <w:spacing w:after="0"/>
        <w:rPr>
          <w:lang w:val="en-GB"/>
        </w:rPr>
      </w:pPr>
      <w:r w:rsidRPr="009D7E92">
        <w:rPr>
          <w:lang w:val="en-GB"/>
        </w:rPr>
        <w:t>This week I had the opportunity to join a wider briefing visit involving:</w:t>
      </w:r>
    </w:p>
    <w:p w14:paraId="4D4811AD" w14:textId="1329175F" w:rsidR="009D7E92" w:rsidRDefault="009D7E92" w:rsidP="009D7E92">
      <w:pPr>
        <w:numPr>
          <w:ilvl w:val="0"/>
          <w:numId w:val="34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 xml:space="preserve">Professor </w:t>
      </w:r>
      <w:r>
        <w:rPr>
          <w:lang w:val="en-GB"/>
        </w:rPr>
        <w:t xml:space="preserve">Chris Whitty, Chief Medical Officer </w:t>
      </w:r>
      <w:r w:rsidRPr="009D7E92">
        <w:rPr>
          <w:lang w:val="en-GB"/>
        </w:rPr>
        <w:t>for England, the UK government's Chief Medical Adviser and head of the public health profession.</w:t>
      </w:r>
    </w:p>
    <w:p w14:paraId="68CB8042" w14:textId="11CF0038" w:rsidR="009D7E92" w:rsidRPr="009D7E92" w:rsidRDefault="009D7E92" w:rsidP="009D7E92">
      <w:pPr>
        <w:numPr>
          <w:ilvl w:val="0"/>
          <w:numId w:val="34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Highley Medical Practice</w:t>
      </w:r>
    </w:p>
    <w:p w14:paraId="6204471B" w14:textId="77777777" w:rsidR="009D7E92" w:rsidRPr="009D7E92" w:rsidRDefault="009D7E92" w:rsidP="009D7E92">
      <w:pPr>
        <w:numPr>
          <w:ilvl w:val="0"/>
          <w:numId w:val="34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The South-East Shropshire Primary Care Network</w:t>
      </w:r>
    </w:p>
    <w:p w14:paraId="5928BC8F" w14:textId="77777777" w:rsidR="009D7E92" w:rsidRPr="009D7E92" w:rsidRDefault="009D7E92" w:rsidP="009D7E92">
      <w:pPr>
        <w:numPr>
          <w:ilvl w:val="0"/>
          <w:numId w:val="34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Halo Leisure at the Severn Centre</w:t>
      </w:r>
    </w:p>
    <w:p w14:paraId="0AD6AD6B" w14:textId="77777777" w:rsidR="009D7E92" w:rsidRPr="009D7E92" w:rsidRDefault="009D7E92" w:rsidP="009D7E92">
      <w:pPr>
        <w:numPr>
          <w:ilvl w:val="0"/>
          <w:numId w:val="34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Highley Parish Council representatives</w:t>
      </w:r>
    </w:p>
    <w:p w14:paraId="68C791D3" w14:textId="77777777" w:rsidR="009D7E92" w:rsidRPr="009D7E92" w:rsidRDefault="009D7E92" w:rsidP="009D7E92">
      <w:pPr>
        <w:numPr>
          <w:ilvl w:val="0"/>
          <w:numId w:val="34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The Public Health team</w:t>
      </w:r>
    </w:p>
    <w:p w14:paraId="4B322F15" w14:textId="77777777" w:rsidR="009D7E92" w:rsidRPr="009D7E92" w:rsidRDefault="009D7E92" w:rsidP="009D7E92">
      <w:pPr>
        <w:spacing w:before="240" w:after="0"/>
        <w:rPr>
          <w:lang w:val="en-GB"/>
        </w:rPr>
      </w:pPr>
      <w:r w:rsidRPr="009D7E92">
        <w:rPr>
          <w:lang w:val="en-GB"/>
        </w:rPr>
        <w:t>Although time was limited, the sessions were extremely informative and helped strengthen local relationships.</w:t>
      </w:r>
    </w:p>
    <w:p w14:paraId="22953392" w14:textId="77777777" w:rsidR="009D7E92" w:rsidRDefault="009D7E92" w:rsidP="009D7E92">
      <w:pPr>
        <w:spacing w:after="0"/>
        <w:rPr>
          <w:b/>
          <w:bCs/>
          <w:lang w:val="en-GB"/>
        </w:rPr>
      </w:pPr>
    </w:p>
    <w:p w14:paraId="5F4513E4" w14:textId="25E0226B" w:rsidR="009D7E92" w:rsidRPr="009D7E92" w:rsidRDefault="009D7E92" w:rsidP="009D7E92">
      <w:pPr>
        <w:spacing w:after="0"/>
        <w:rPr>
          <w:lang w:val="en-GB"/>
        </w:rPr>
      </w:pPr>
      <w:r w:rsidRPr="009D7E92">
        <w:rPr>
          <w:b/>
          <w:bCs/>
          <w:lang w:val="en-GB"/>
        </w:rPr>
        <w:t>The visit included:</w:t>
      </w:r>
    </w:p>
    <w:p w14:paraId="70748103" w14:textId="77777777" w:rsidR="009D7E92" w:rsidRPr="009D7E92" w:rsidRDefault="009D7E92" w:rsidP="00131697">
      <w:pPr>
        <w:numPr>
          <w:ilvl w:val="0"/>
          <w:numId w:val="35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Discussion on neighbourhood working and improving access to primary and community health services</w:t>
      </w:r>
    </w:p>
    <w:p w14:paraId="40864BCC" w14:textId="77777777" w:rsidR="009D7E92" w:rsidRPr="009D7E92" w:rsidRDefault="009D7E92" w:rsidP="00131697">
      <w:pPr>
        <w:numPr>
          <w:ilvl w:val="0"/>
          <w:numId w:val="35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A session with the Public Health team covering smoking cessation, mental health support, suicide prevention, and health inequalities</w:t>
      </w:r>
    </w:p>
    <w:p w14:paraId="7E5A5614" w14:textId="77777777" w:rsidR="009D7E92" w:rsidRDefault="009D7E92" w:rsidP="009D7E92">
      <w:pPr>
        <w:spacing w:after="0"/>
        <w:rPr>
          <w:lang w:val="en-GB"/>
        </w:rPr>
      </w:pPr>
    </w:p>
    <w:p w14:paraId="2F080531" w14:textId="2A724F56" w:rsidR="009D7E92" w:rsidRPr="009D7E92" w:rsidRDefault="009D7E92" w:rsidP="009D7E92">
      <w:pPr>
        <w:spacing w:after="0"/>
        <w:rPr>
          <w:lang w:val="en-GB"/>
        </w:rPr>
      </w:pPr>
      <w:r w:rsidRPr="009D7E92">
        <w:rPr>
          <w:lang w:val="en-GB"/>
        </w:rPr>
        <w:t>I welcomed the chance to engage collaboratively with these teams, and I hope to develop this partnership further as part of ongoing support for residents’ health and wellbeing.</w:t>
      </w:r>
    </w:p>
    <w:p w14:paraId="5A62FD85" w14:textId="6D1405C1" w:rsidR="009D7E92" w:rsidRDefault="009D7E92" w:rsidP="002C782E">
      <w:pPr>
        <w:pStyle w:val="Heading2"/>
        <w:spacing w:after="240" w:line="240" w:lineRule="auto"/>
        <w:rPr>
          <w:rFonts w:ascii="Calibri" w:eastAsia="Calibri" w:hAnsi="Calibri"/>
          <w:sz w:val="26"/>
          <w:u w:val="single"/>
        </w:rPr>
      </w:pPr>
      <w:r>
        <w:rPr>
          <w:rFonts w:ascii="Calibri" w:eastAsia="Calibri" w:hAnsi="Calibri"/>
          <w:sz w:val="26"/>
          <w:u w:val="single"/>
        </w:rPr>
        <w:t>ONGOING WORK</w:t>
      </w:r>
    </w:p>
    <w:p w14:paraId="07939512" w14:textId="77777777" w:rsidR="009D7E92" w:rsidRPr="009D7E92" w:rsidRDefault="009D7E92" w:rsidP="009D7E92">
      <w:pPr>
        <w:rPr>
          <w:lang w:val="en-GB"/>
        </w:rPr>
      </w:pPr>
      <w:r w:rsidRPr="009D7E92">
        <w:rPr>
          <w:lang w:val="en-GB"/>
        </w:rPr>
        <w:t>Alongside major issues, I continue to deal with regular resident enquiries, including:</w:t>
      </w:r>
    </w:p>
    <w:p w14:paraId="43CA8EF5" w14:textId="77777777" w:rsidR="009D7E92" w:rsidRPr="009D7E92" w:rsidRDefault="009D7E92" w:rsidP="00131697">
      <w:pPr>
        <w:numPr>
          <w:ilvl w:val="0"/>
          <w:numId w:val="34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Logging FMS reports</w:t>
      </w:r>
    </w:p>
    <w:p w14:paraId="4CDB286A" w14:textId="77777777" w:rsidR="009D7E92" w:rsidRPr="009D7E92" w:rsidRDefault="009D7E92" w:rsidP="00131697">
      <w:pPr>
        <w:numPr>
          <w:ilvl w:val="0"/>
          <w:numId w:val="34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Advising on planning processes</w:t>
      </w:r>
    </w:p>
    <w:p w14:paraId="0EAA5B6E" w14:textId="77777777" w:rsidR="009D7E92" w:rsidRPr="009D7E92" w:rsidRDefault="009D7E92" w:rsidP="00131697">
      <w:pPr>
        <w:numPr>
          <w:ilvl w:val="0"/>
          <w:numId w:val="34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Supporting residents with day-to-day service access</w:t>
      </w:r>
    </w:p>
    <w:p w14:paraId="3882342C" w14:textId="77777777" w:rsidR="009D7E92" w:rsidRPr="009D7E92" w:rsidRDefault="009D7E92" w:rsidP="00131697">
      <w:pPr>
        <w:numPr>
          <w:ilvl w:val="0"/>
          <w:numId w:val="34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Following up on delayed responses from various departments</w:t>
      </w:r>
    </w:p>
    <w:p w14:paraId="58744D61" w14:textId="55ECCDF5" w:rsidR="009D7E92" w:rsidRPr="009D7E92" w:rsidRDefault="009D7E92" w:rsidP="00131697">
      <w:pPr>
        <w:numPr>
          <w:ilvl w:val="0"/>
          <w:numId w:val="34"/>
        </w:numPr>
        <w:spacing w:after="0" w:line="240" w:lineRule="auto"/>
        <w:rPr>
          <w:lang w:val="en-GB"/>
        </w:rPr>
      </w:pPr>
      <w:r w:rsidRPr="009D7E92">
        <w:rPr>
          <w:lang w:val="en-GB"/>
        </w:rPr>
        <w:t>Signposting residents to the correct teams for highways, environmental protection, or policing matters</w:t>
      </w:r>
    </w:p>
    <w:p w14:paraId="1DE7F88B" w14:textId="5ECF8660" w:rsidR="00054265" w:rsidRPr="002C782E" w:rsidRDefault="00054265" w:rsidP="002C782E">
      <w:pPr>
        <w:pStyle w:val="Heading2"/>
        <w:spacing w:after="240" w:line="240" w:lineRule="auto"/>
        <w:rPr>
          <w:rFonts w:ascii="Calibri" w:eastAsia="Calibri" w:hAnsi="Calibri"/>
          <w:sz w:val="26"/>
          <w:u w:val="single"/>
        </w:rPr>
      </w:pPr>
      <w:r w:rsidRPr="002C782E">
        <w:rPr>
          <w:rFonts w:ascii="Calibri" w:eastAsia="Calibri" w:hAnsi="Calibri"/>
          <w:sz w:val="26"/>
          <w:u w:val="single"/>
        </w:rPr>
        <w:t>LOOKING AHEAD</w:t>
      </w:r>
    </w:p>
    <w:p w14:paraId="161DDD99" w14:textId="77777777" w:rsidR="002C782E" w:rsidRPr="002C782E" w:rsidRDefault="002C782E" w:rsidP="00D06F5C">
      <w:pPr>
        <w:spacing w:after="60"/>
        <w:rPr>
          <w:lang w:val="en-GB"/>
        </w:rPr>
      </w:pPr>
      <w:r w:rsidRPr="002C782E">
        <w:rPr>
          <w:lang w:val="en-GB"/>
        </w:rPr>
        <w:t>Next month I will:</w:t>
      </w:r>
    </w:p>
    <w:p w14:paraId="58994D9B" w14:textId="77777777" w:rsidR="009D7E92" w:rsidRPr="009D7E92" w:rsidRDefault="009D7E92" w:rsidP="00131697">
      <w:pPr>
        <w:pStyle w:val="Heading2"/>
        <w:numPr>
          <w:ilvl w:val="0"/>
          <w:numId w:val="37"/>
        </w:numPr>
        <w:spacing w:before="0" w:line="240" w:lineRule="auto"/>
        <w:rPr>
          <w:b w:val="0"/>
          <w:bCs w:val="0"/>
          <w:lang w:val="en-GB"/>
        </w:rPr>
      </w:pPr>
      <w:r w:rsidRPr="009D7E92">
        <w:rPr>
          <w:b w:val="0"/>
          <w:bCs w:val="0"/>
          <w:lang w:val="en-GB"/>
        </w:rPr>
        <w:t>Prepare for Audit Committee and Environment &amp; Economy Scrutiny meetings</w:t>
      </w:r>
    </w:p>
    <w:p w14:paraId="0C431E76" w14:textId="77777777" w:rsidR="009D7E92" w:rsidRPr="009D7E92" w:rsidRDefault="009D7E92" w:rsidP="00131697">
      <w:pPr>
        <w:pStyle w:val="Heading2"/>
        <w:numPr>
          <w:ilvl w:val="0"/>
          <w:numId w:val="37"/>
        </w:numPr>
        <w:spacing w:before="0" w:line="240" w:lineRule="auto"/>
        <w:rPr>
          <w:b w:val="0"/>
          <w:bCs w:val="0"/>
          <w:lang w:val="en-GB"/>
        </w:rPr>
      </w:pPr>
      <w:r w:rsidRPr="009D7E92">
        <w:rPr>
          <w:b w:val="0"/>
          <w:bCs w:val="0"/>
          <w:lang w:val="en-GB"/>
        </w:rPr>
        <w:t>Continue follow-up discussions with Highways</w:t>
      </w:r>
    </w:p>
    <w:p w14:paraId="05F43E9B" w14:textId="77777777" w:rsidR="009D7E92" w:rsidRPr="009D7E92" w:rsidRDefault="009D7E92" w:rsidP="00131697">
      <w:pPr>
        <w:pStyle w:val="Heading2"/>
        <w:numPr>
          <w:ilvl w:val="0"/>
          <w:numId w:val="37"/>
        </w:numPr>
        <w:spacing w:before="0" w:line="240" w:lineRule="auto"/>
        <w:rPr>
          <w:b w:val="0"/>
          <w:bCs w:val="0"/>
          <w:lang w:val="en-GB"/>
        </w:rPr>
      </w:pPr>
      <w:r w:rsidRPr="009D7E92">
        <w:rPr>
          <w:b w:val="0"/>
          <w:bCs w:val="0"/>
          <w:lang w:val="en-GB"/>
        </w:rPr>
        <w:t>Maintain pressure on Diamond Buses regarding timetable changes</w:t>
      </w:r>
    </w:p>
    <w:p w14:paraId="06127A75" w14:textId="77777777" w:rsidR="009D7E92" w:rsidRPr="009D7E92" w:rsidRDefault="009D7E92" w:rsidP="00131697">
      <w:pPr>
        <w:pStyle w:val="Heading2"/>
        <w:numPr>
          <w:ilvl w:val="0"/>
          <w:numId w:val="37"/>
        </w:numPr>
        <w:spacing w:before="0" w:line="240" w:lineRule="auto"/>
        <w:rPr>
          <w:b w:val="0"/>
          <w:bCs w:val="0"/>
          <w:lang w:val="en-GB"/>
        </w:rPr>
      </w:pPr>
      <w:r w:rsidRPr="009D7E92">
        <w:rPr>
          <w:b w:val="0"/>
          <w:bCs w:val="0"/>
          <w:lang w:val="en-GB"/>
        </w:rPr>
        <w:t>Pursue improvements to the Blue Badge policy</w:t>
      </w:r>
    </w:p>
    <w:p w14:paraId="0DF08C2F" w14:textId="77777777" w:rsidR="009D7E92" w:rsidRPr="009D7E92" w:rsidRDefault="009D7E92" w:rsidP="00131697">
      <w:pPr>
        <w:pStyle w:val="Heading2"/>
        <w:numPr>
          <w:ilvl w:val="0"/>
          <w:numId w:val="37"/>
        </w:numPr>
        <w:spacing w:before="0" w:line="240" w:lineRule="auto"/>
        <w:rPr>
          <w:b w:val="0"/>
          <w:bCs w:val="0"/>
          <w:lang w:val="en-GB"/>
        </w:rPr>
      </w:pPr>
      <w:r w:rsidRPr="009D7E92">
        <w:rPr>
          <w:b w:val="0"/>
          <w:bCs w:val="0"/>
          <w:lang w:val="en-GB"/>
        </w:rPr>
        <w:t>Monitor the Shropshire Council financial position and highlight impacts on Highley</w:t>
      </w:r>
    </w:p>
    <w:p w14:paraId="603EAAF5" w14:textId="77777777" w:rsidR="009D7E92" w:rsidRPr="009D7E92" w:rsidRDefault="009D7E92" w:rsidP="00131697">
      <w:pPr>
        <w:pStyle w:val="Heading2"/>
        <w:numPr>
          <w:ilvl w:val="0"/>
          <w:numId w:val="37"/>
        </w:numPr>
        <w:spacing w:before="0" w:line="240" w:lineRule="auto"/>
        <w:rPr>
          <w:b w:val="0"/>
          <w:bCs w:val="0"/>
          <w:lang w:val="en-GB"/>
        </w:rPr>
      </w:pPr>
      <w:r w:rsidRPr="009D7E92">
        <w:rPr>
          <w:b w:val="0"/>
          <w:bCs w:val="0"/>
          <w:lang w:val="en-GB"/>
        </w:rPr>
        <w:t>Continue engagement with health partners following the practice visit</w:t>
      </w:r>
    </w:p>
    <w:p w14:paraId="1DF1747B" w14:textId="77777777" w:rsidR="00054265" w:rsidRPr="00131697" w:rsidRDefault="00054265" w:rsidP="00054265">
      <w:pPr>
        <w:pStyle w:val="Heading2"/>
        <w:spacing w:line="240" w:lineRule="auto"/>
        <w:rPr>
          <w:rFonts w:ascii="Calibri" w:eastAsia="Calibri" w:hAnsi="Calibri"/>
          <w:sz w:val="26"/>
          <w:u w:val="single"/>
        </w:rPr>
      </w:pPr>
      <w:r w:rsidRPr="00131697">
        <w:rPr>
          <w:rFonts w:ascii="Calibri" w:eastAsia="Calibri" w:hAnsi="Calibri"/>
          <w:sz w:val="26"/>
          <w:u w:val="single"/>
        </w:rPr>
        <w:t>UPCOMING COUNCIL MEETINGS</w:t>
      </w:r>
    </w:p>
    <w:p w14:paraId="7C56D12D" w14:textId="77777777" w:rsidR="002C782E" w:rsidRDefault="002C782E" w:rsidP="002C782E">
      <w:pPr>
        <w:pStyle w:val="ListParagraph"/>
        <w:numPr>
          <w:ilvl w:val="0"/>
          <w:numId w:val="25"/>
        </w:numPr>
        <w:spacing w:line="240" w:lineRule="auto"/>
      </w:pPr>
      <w:r>
        <w:t>Audit &amp; Governance Committee – Thursday 27 November 2025, 10:00 am</w:t>
      </w:r>
    </w:p>
    <w:p w14:paraId="787AA321" w14:textId="069D161D" w:rsidR="002C782E" w:rsidRPr="002C782E" w:rsidRDefault="002C782E" w:rsidP="002C782E">
      <w:pPr>
        <w:pStyle w:val="ListParagraph"/>
        <w:numPr>
          <w:ilvl w:val="0"/>
          <w:numId w:val="25"/>
        </w:numPr>
        <w:spacing w:line="240" w:lineRule="auto"/>
      </w:pPr>
      <w:r>
        <w:t>Full Council – Thursday 11 December 2025, 10:00 am</w:t>
      </w:r>
    </w:p>
    <w:p w14:paraId="6C76099E" w14:textId="7CF53FA2" w:rsidR="0043287D" w:rsidRPr="00054265" w:rsidRDefault="00F03E87" w:rsidP="00054265">
      <w:pPr>
        <w:pStyle w:val="Heading2"/>
        <w:spacing w:line="240" w:lineRule="auto"/>
        <w:rPr>
          <w:rFonts w:ascii="Calibri" w:eastAsia="Calibri" w:hAnsi="Calibri"/>
          <w:sz w:val="26"/>
        </w:rPr>
      </w:pPr>
      <w:r w:rsidRPr="00054265">
        <w:rPr>
          <w:rFonts w:ascii="Calibri" w:eastAsia="Calibri" w:hAnsi="Calibri"/>
          <w:sz w:val="26"/>
        </w:rPr>
        <w:t>Contact Details:</w:t>
      </w:r>
    </w:p>
    <w:p w14:paraId="205940A7" w14:textId="77777777" w:rsidR="00F03E87" w:rsidRPr="002C782E" w:rsidRDefault="0043287D" w:rsidP="002C782E">
      <w:pPr>
        <w:pStyle w:val="ListParagraph"/>
        <w:numPr>
          <w:ilvl w:val="0"/>
          <w:numId w:val="26"/>
        </w:numPr>
        <w:spacing w:line="240" w:lineRule="auto"/>
        <w:rPr>
          <w:rFonts w:eastAsia="Calibri"/>
          <w:color w:val="000000" w:themeColor="text1"/>
        </w:rPr>
      </w:pPr>
      <w:r w:rsidRPr="002C782E">
        <w:rPr>
          <w:rFonts w:eastAsia="Calibri"/>
          <w:color w:val="000000" w:themeColor="text1"/>
        </w:rPr>
        <w:t xml:space="preserve">Facebook page: </w:t>
      </w:r>
      <w:hyperlink r:id="rId8" w:history="1">
        <w:r w:rsidRPr="002C782E">
          <w:rPr>
            <w:rStyle w:val="Hyperlink"/>
            <w:rFonts w:eastAsia="Calibri"/>
            <w:color w:val="000000" w:themeColor="text1"/>
          </w:rPr>
          <w:t>https://www.facebook.com/Clr.Sharon.Ritchie.Simmons</w:t>
        </w:r>
      </w:hyperlink>
      <w:r w:rsidRPr="002C782E">
        <w:rPr>
          <w:rFonts w:eastAsia="Calibri"/>
          <w:color w:val="000000" w:themeColor="text1"/>
        </w:rPr>
        <w:t xml:space="preserve"> </w:t>
      </w:r>
    </w:p>
    <w:p w14:paraId="68D49066" w14:textId="72C0C06A" w:rsidR="0043287D" w:rsidRPr="002C782E" w:rsidRDefault="00F03E87" w:rsidP="002C782E">
      <w:pPr>
        <w:pStyle w:val="ListParagraph"/>
        <w:numPr>
          <w:ilvl w:val="0"/>
          <w:numId w:val="26"/>
        </w:numPr>
        <w:spacing w:line="240" w:lineRule="auto"/>
        <w:rPr>
          <w:color w:val="000000" w:themeColor="text1"/>
          <w:lang w:val="nl-NL"/>
        </w:rPr>
      </w:pPr>
      <w:r w:rsidRPr="002C782E">
        <w:rPr>
          <w:rFonts w:eastAsia="Calibri"/>
          <w:color w:val="000000" w:themeColor="text1"/>
          <w:lang w:val="nl-NL"/>
        </w:rPr>
        <w:t>W</w:t>
      </w:r>
      <w:r w:rsidR="0043287D" w:rsidRPr="002C782E">
        <w:rPr>
          <w:rFonts w:eastAsia="Calibri"/>
          <w:color w:val="000000" w:themeColor="text1"/>
          <w:lang w:val="nl-NL"/>
        </w:rPr>
        <w:t xml:space="preserve">ebsite: </w:t>
      </w:r>
      <w:hyperlink r:id="rId9" w:history="1">
        <w:r w:rsidR="0043287D" w:rsidRPr="002C782E">
          <w:rPr>
            <w:rStyle w:val="Hyperlink"/>
            <w:rFonts w:eastAsia="Calibri"/>
            <w:color w:val="000000" w:themeColor="text1"/>
            <w:lang w:val="nl-NL"/>
          </w:rPr>
          <w:t>https://www.cllrsharonritchiesimmons.co.uk/</w:t>
        </w:r>
      </w:hyperlink>
    </w:p>
    <w:p w14:paraId="3DB48879" w14:textId="77777777" w:rsidR="0043287D" w:rsidRPr="002C782E" w:rsidRDefault="0043287D" w:rsidP="002C782E">
      <w:pPr>
        <w:pStyle w:val="ListParagraph"/>
        <w:numPr>
          <w:ilvl w:val="0"/>
          <w:numId w:val="26"/>
        </w:numPr>
        <w:spacing w:line="240" w:lineRule="auto"/>
        <w:rPr>
          <w:lang w:val="nl-NL"/>
        </w:rPr>
      </w:pPr>
      <w:r w:rsidRPr="002C782E">
        <w:rPr>
          <w:rFonts w:ascii="Segoe UI Emoji" w:eastAsia="Calibri" w:hAnsi="Segoe UI Emoji" w:cs="Segoe UI Emoji"/>
        </w:rPr>
        <w:t>📧</w:t>
      </w:r>
      <w:r w:rsidRPr="002C782E">
        <w:rPr>
          <w:rFonts w:eastAsia="Calibri"/>
          <w:lang w:val="nl-NL"/>
        </w:rPr>
        <w:t xml:space="preserve"> sharon.ritchie-simmons@shropshire.gov.uk</w:t>
      </w:r>
    </w:p>
    <w:p w14:paraId="6B20EA97" w14:textId="35F9EACA" w:rsidR="0043287D" w:rsidRDefault="0043287D" w:rsidP="00054265">
      <w:pPr>
        <w:pStyle w:val="ListParagraph"/>
        <w:numPr>
          <w:ilvl w:val="0"/>
          <w:numId w:val="26"/>
        </w:numPr>
        <w:spacing w:line="240" w:lineRule="auto"/>
      </w:pPr>
      <w:r w:rsidRPr="002C782E">
        <w:rPr>
          <w:rFonts w:ascii="Segoe UI Emoji" w:eastAsia="Calibri" w:hAnsi="Segoe UI Emoji" w:cs="Segoe UI Emoji"/>
        </w:rPr>
        <w:t>📞</w:t>
      </w:r>
      <w:r w:rsidRPr="002C782E">
        <w:rPr>
          <w:rFonts w:eastAsia="Calibri"/>
        </w:rPr>
        <w:t xml:space="preserve"> 07483 111 555</w:t>
      </w:r>
      <w:r w:rsidR="00F03E87" w:rsidRPr="002C782E">
        <w:rPr>
          <w:rFonts w:eastAsia="Calibri"/>
        </w:rPr>
        <w:t xml:space="preserve"> / 0750 009 0071</w:t>
      </w:r>
    </w:p>
    <w:sectPr w:rsidR="0043287D" w:rsidSect="002C782E">
      <w:headerReference w:type="default" r:id="rId10"/>
      <w:pgSz w:w="11909" w:h="16834" w:code="9"/>
      <w:pgMar w:top="1533" w:right="427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8D88F" w14:textId="77777777" w:rsidR="006D5E12" w:rsidRDefault="006D5E12" w:rsidP="006042CC">
      <w:pPr>
        <w:spacing w:after="0" w:line="240" w:lineRule="auto"/>
      </w:pPr>
      <w:r>
        <w:separator/>
      </w:r>
    </w:p>
  </w:endnote>
  <w:endnote w:type="continuationSeparator" w:id="0">
    <w:p w14:paraId="6FFDCFED" w14:textId="77777777" w:rsidR="006D5E12" w:rsidRDefault="006D5E12" w:rsidP="00604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64A7" w14:textId="77777777" w:rsidR="006D5E12" w:rsidRDefault="006D5E12" w:rsidP="006042CC">
      <w:pPr>
        <w:spacing w:after="0" w:line="240" w:lineRule="auto"/>
      </w:pPr>
      <w:r>
        <w:separator/>
      </w:r>
    </w:p>
  </w:footnote>
  <w:footnote w:type="continuationSeparator" w:id="0">
    <w:p w14:paraId="3132D5A1" w14:textId="77777777" w:rsidR="006D5E12" w:rsidRDefault="006D5E12" w:rsidP="00604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B231" w14:textId="6BF3BE86" w:rsidR="006042CC" w:rsidRDefault="006042CC">
    <w:pPr>
      <w:pStyle w:val="Header"/>
    </w:pPr>
    <w:r>
      <w:rPr>
        <w:rFonts w:cs="Calibri"/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00E0FBB7" wp14:editId="64F2B4F9">
          <wp:simplePos x="0" y="0"/>
          <wp:positionH relativeFrom="margin">
            <wp:posOffset>3208020</wp:posOffset>
          </wp:positionH>
          <wp:positionV relativeFrom="margin">
            <wp:posOffset>-800100</wp:posOffset>
          </wp:positionV>
          <wp:extent cx="3170195" cy="719390"/>
          <wp:effectExtent l="0" t="0" r="0" b="5080"/>
          <wp:wrapSquare wrapText="bothSides"/>
          <wp:docPr id="1851366360" name="Picture 1" descr="A blue and whit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370378" name="Picture 1" descr="A blue and white sign with whit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0195" cy="719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142581"/>
    <w:multiLevelType w:val="multilevel"/>
    <w:tmpl w:val="1A0E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A84F7A"/>
    <w:multiLevelType w:val="hybridMultilevel"/>
    <w:tmpl w:val="5E788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77C2A"/>
    <w:multiLevelType w:val="hybridMultilevel"/>
    <w:tmpl w:val="41945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A200E6"/>
    <w:multiLevelType w:val="hybridMultilevel"/>
    <w:tmpl w:val="5212E2E0"/>
    <w:lvl w:ilvl="0" w:tplc="93BC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5613C"/>
    <w:multiLevelType w:val="hybridMultilevel"/>
    <w:tmpl w:val="0242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785841"/>
    <w:multiLevelType w:val="hybridMultilevel"/>
    <w:tmpl w:val="D6B21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620D55"/>
    <w:multiLevelType w:val="hybridMultilevel"/>
    <w:tmpl w:val="46CEA2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F6B28"/>
    <w:multiLevelType w:val="hybridMultilevel"/>
    <w:tmpl w:val="7AD47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87793"/>
    <w:multiLevelType w:val="hybridMultilevel"/>
    <w:tmpl w:val="406E4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969F7"/>
    <w:multiLevelType w:val="multilevel"/>
    <w:tmpl w:val="F9CE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83554A"/>
    <w:multiLevelType w:val="hybridMultilevel"/>
    <w:tmpl w:val="649E718A"/>
    <w:lvl w:ilvl="0" w:tplc="93BC2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2A1B96"/>
    <w:multiLevelType w:val="hybridMultilevel"/>
    <w:tmpl w:val="5F664C38"/>
    <w:lvl w:ilvl="0" w:tplc="3AA68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30676F"/>
    <w:multiLevelType w:val="multilevel"/>
    <w:tmpl w:val="BB9E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8F1B67"/>
    <w:multiLevelType w:val="hybridMultilevel"/>
    <w:tmpl w:val="0E900D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6E5AAC"/>
    <w:multiLevelType w:val="hybridMultilevel"/>
    <w:tmpl w:val="923CB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9128B5"/>
    <w:multiLevelType w:val="hybridMultilevel"/>
    <w:tmpl w:val="AF56E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0404D"/>
    <w:multiLevelType w:val="multilevel"/>
    <w:tmpl w:val="3662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053541"/>
    <w:multiLevelType w:val="hybridMultilevel"/>
    <w:tmpl w:val="74601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E7D83"/>
    <w:multiLevelType w:val="multilevel"/>
    <w:tmpl w:val="D2802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85A440E"/>
    <w:multiLevelType w:val="hybridMultilevel"/>
    <w:tmpl w:val="1E22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14057"/>
    <w:multiLevelType w:val="multilevel"/>
    <w:tmpl w:val="25D0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0170E3"/>
    <w:multiLevelType w:val="hybridMultilevel"/>
    <w:tmpl w:val="EAB00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627B9"/>
    <w:multiLevelType w:val="hybridMultilevel"/>
    <w:tmpl w:val="448C4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470C6"/>
    <w:multiLevelType w:val="multilevel"/>
    <w:tmpl w:val="432A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160EE"/>
    <w:multiLevelType w:val="multilevel"/>
    <w:tmpl w:val="C804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5D767F"/>
    <w:multiLevelType w:val="multilevel"/>
    <w:tmpl w:val="79181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38108B"/>
    <w:multiLevelType w:val="multilevel"/>
    <w:tmpl w:val="CC2E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6351C7"/>
    <w:multiLevelType w:val="multilevel"/>
    <w:tmpl w:val="F924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4874772">
    <w:abstractNumId w:val="8"/>
  </w:num>
  <w:num w:numId="2" w16cid:durableId="2093812489">
    <w:abstractNumId w:val="6"/>
  </w:num>
  <w:num w:numId="3" w16cid:durableId="546339426">
    <w:abstractNumId w:val="5"/>
  </w:num>
  <w:num w:numId="4" w16cid:durableId="601567528">
    <w:abstractNumId w:val="4"/>
  </w:num>
  <w:num w:numId="5" w16cid:durableId="106852423">
    <w:abstractNumId w:val="7"/>
  </w:num>
  <w:num w:numId="6" w16cid:durableId="762148814">
    <w:abstractNumId w:val="3"/>
  </w:num>
  <w:num w:numId="7" w16cid:durableId="842626137">
    <w:abstractNumId w:val="2"/>
  </w:num>
  <w:num w:numId="8" w16cid:durableId="606038129">
    <w:abstractNumId w:val="1"/>
  </w:num>
  <w:num w:numId="9" w16cid:durableId="79102424">
    <w:abstractNumId w:val="0"/>
  </w:num>
  <w:num w:numId="10" w16cid:durableId="159539835">
    <w:abstractNumId w:val="26"/>
  </w:num>
  <w:num w:numId="11" w16cid:durableId="1012026230">
    <w:abstractNumId w:val="17"/>
  </w:num>
  <w:num w:numId="12" w16cid:durableId="1628006674">
    <w:abstractNumId w:val="16"/>
  </w:num>
  <w:num w:numId="13" w16cid:durableId="1507597602">
    <w:abstractNumId w:val="31"/>
  </w:num>
  <w:num w:numId="14" w16cid:durableId="654259994">
    <w:abstractNumId w:val="13"/>
  </w:num>
  <w:num w:numId="15" w16cid:durableId="1765763549">
    <w:abstractNumId w:val="11"/>
  </w:num>
  <w:num w:numId="16" w16cid:durableId="1198589255">
    <w:abstractNumId w:val="15"/>
  </w:num>
  <w:num w:numId="17" w16cid:durableId="1316034925">
    <w:abstractNumId w:val="12"/>
  </w:num>
  <w:num w:numId="18" w16cid:durableId="904803319">
    <w:abstractNumId w:val="19"/>
  </w:num>
  <w:num w:numId="19" w16cid:durableId="863832694">
    <w:abstractNumId w:val="10"/>
  </w:num>
  <w:num w:numId="20" w16cid:durableId="943880828">
    <w:abstractNumId w:val="23"/>
  </w:num>
  <w:num w:numId="21" w16cid:durableId="1921986249">
    <w:abstractNumId w:val="22"/>
  </w:num>
  <w:num w:numId="22" w16cid:durableId="1648195458">
    <w:abstractNumId w:val="14"/>
  </w:num>
  <w:num w:numId="23" w16cid:durableId="965424737">
    <w:abstractNumId w:val="30"/>
  </w:num>
  <w:num w:numId="24" w16cid:durableId="369039304">
    <w:abstractNumId w:val="27"/>
  </w:num>
  <w:num w:numId="25" w16cid:durableId="172960138">
    <w:abstractNumId w:val="28"/>
  </w:num>
  <w:num w:numId="26" w16cid:durableId="549994862">
    <w:abstractNumId w:val="24"/>
  </w:num>
  <w:num w:numId="27" w16cid:durableId="269748905">
    <w:abstractNumId w:val="20"/>
  </w:num>
  <w:num w:numId="28" w16cid:durableId="564336507">
    <w:abstractNumId w:val="21"/>
  </w:num>
  <w:num w:numId="29" w16cid:durableId="1598908369">
    <w:abstractNumId w:val="33"/>
  </w:num>
  <w:num w:numId="30" w16cid:durableId="1329136284">
    <w:abstractNumId w:val="36"/>
  </w:num>
  <w:num w:numId="31" w16cid:durableId="1961718485">
    <w:abstractNumId w:val="9"/>
  </w:num>
  <w:num w:numId="32" w16cid:durableId="1627271227">
    <w:abstractNumId w:val="35"/>
  </w:num>
  <w:num w:numId="33" w16cid:durableId="1969554289">
    <w:abstractNumId w:val="29"/>
  </w:num>
  <w:num w:numId="34" w16cid:durableId="1571038388">
    <w:abstractNumId w:val="32"/>
  </w:num>
  <w:num w:numId="35" w16cid:durableId="266891748">
    <w:abstractNumId w:val="25"/>
  </w:num>
  <w:num w:numId="36" w16cid:durableId="357043790">
    <w:abstractNumId w:val="18"/>
  </w:num>
  <w:num w:numId="37" w16cid:durableId="67495957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265"/>
    <w:rsid w:val="000564E3"/>
    <w:rsid w:val="0006063C"/>
    <w:rsid w:val="00131697"/>
    <w:rsid w:val="0015074B"/>
    <w:rsid w:val="002133DD"/>
    <w:rsid w:val="0029639D"/>
    <w:rsid w:val="002C782E"/>
    <w:rsid w:val="00326F90"/>
    <w:rsid w:val="00353BD6"/>
    <w:rsid w:val="003B443A"/>
    <w:rsid w:val="00414017"/>
    <w:rsid w:val="0043287D"/>
    <w:rsid w:val="004723FE"/>
    <w:rsid w:val="006042CC"/>
    <w:rsid w:val="00647F2C"/>
    <w:rsid w:val="006D5E12"/>
    <w:rsid w:val="006D5EA6"/>
    <w:rsid w:val="00754154"/>
    <w:rsid w:val="008C4598"/>
    <w:rsid w:val="009D7E92"/>
    <w:rsid w:val="00AA1D8D"/>
    <w:rsid w:val="00AA6C9C"/>
    <w:rsid w:val="00B47730"/>
    <w:rsid w:val="00C766B4"/>
    <w:rsid w:val="00C91722"/>
    <w:rsid w:val="00CB0664"/>
    <w:rsid w:val="00CC006E"/>
    <w:rsid w:val="00D06F5C"/>
    <w:rsid w:val="00D7036D"/>
    <w:rsid w:val="00E64822"/>
    <w:rsid w:val="00F03E87"/>
    <w:rsid w:val="00F527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40F427"/>
  <w14:defaultImageDpi w14:val="300"/>
  <w15:docId w15:val="{58762098-F654-4D77-AC8F-58318C3D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Calibri" w:hAnsi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alibri" w:hAnsi="Calibri"/>
      <w:color w:val="00000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>
      <w:rFonts w:ascii="Calibri" w:hAnsi="Calibri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703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Clr.Sharon.Ritchie.Simm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llrsharonritchiesimmons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Ritchie-Simmons, Sharon [MOEN/CT/TEL]</cp:lastModifiedBy>
  <cp:revision>2</cp:revision>
  <cp:lastPrinted>2025-11-28T19:00:00Z</cp:lastPrinted>
  <dcterms:created xsi:type="dcterms:W3CDTF">2025-11-28T18:02:00Z</dcterms:created>
  <dcterms:modified xsi:type="dcterms:W3CDTF">2025-11-28T19:00:00Z</dcterms:modified>
  <cp:category/>
</cp:coreProperties>
</file>