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A6F7" w14:textId="77777777" w:rsidR="00E02FBF" w:rsidRPr="006506B2" w:rsidRDefault="00E02FBF" w:rsidP="00E02FBF">
      <w:pPr>
        <w:jc w:val="center"/>
        <w:rPr>
          <w:rFonts w:ascii="Copperplate Gothic Bold" w:hAnsi="Copperplate Gothic Bold"/>
          <w:sz w:val="44"/>
          <w:szCs w:val="44"/>
        </w:rPr>
      </w:pPr>
      <w:bookmarkStart w:id="0" w:name="_Hlk149463676"/>
      <w:r w:rsidRPr="006506B2">
        <w:rPr>
          <w:rFonts w:ascii="Copperplate Gothic Bold" w:hAnsi="Copperplate Gothic Bold"/>
          <w:sz w:val="44"/>
          <w:szCs w:val="44"/>
        </w:rPr>
        <w:t>HIGHLEY PARISH COUNCIL</w:t>
      </w:r>
    </w:p>
    <w:p w14:paraId="377F481E" w14:textId="77777777" w:rsidR="00E02FBF" w:rsidRPr="006506B2" w:rsidRDefault="00E02FBF" w:rsidP="00E02FBF">
      <w:pPr>
        <w:pStyle w:val="NoSpacing"/>
        <w:jc w:val="center"/>
        <w:rPr>
          <w:sz w:val="24"/>
          <w:szCs w:val="24"/>
        </w:rPr>
      </w:pPr>
    </w:p>
    <w:p w14:paraId="28FE8071" w14:textId="77777777" w:rsidR="00E02FBF" w:rsidRDefault="00E02FBF" w:rsidP="00E02FBF">
      <w:pPr>
        <w:pStyle w:val="NoSpacing"/>
        <w:rPr>
          <w:sz w:val="24"/>
          <w:szCs w:val="24"/>
        </w:rPr>
      </w:pPr>
      <w:r>
        <w:rPr>
          <w:sz w:val="24"/>
          <w:szCs w:val="24"/>
        </w:rPr>
        <w:t>An ordinary meeting of Highley Parish Council was held on Tuesday5th December2023 at 7.00pm at The Severn Centre, Highley.</w:t>
      </w:r>
    </w:p>
    <w:p w14:paraId="469224D9" w14:textId="77777777" w:rsidR="00E02FBF" w:rsidRDefault="00E02FBF" w:rsidP="00E02FBF">
      <w:pPr>
        <w:pStyle w:val="NoSpacing"/>
        <w:rPr>
          <w:sz w:val="24"/>
          <w:szCs w:val="24"/>
        </w:rPr>
      </w:pPr>
    </w:p>
    <w:p w14:paraId="6F9C82B4" w14:textId="77777777" w:rsidR="00E02FBF" w:rsidRPr="00F96088" w:rsidRDefault="00E02FBF" w:rsidP="00E02FBF">
      <w:pPr>
        <w:pStyle w:val="NoSpacing"/>
        <w:rPr>
          <w:sz w:val="24"/>
          <w:szCs w:val="24"/>
        </w:rPr>
      </w:pPr>
      <w:r>
        <w:rPr>
          <w:b/>
          <w:bCs/>
          <w:sz w:val="24"/>
          <w:szCs w:val="24"/>
        </w:rPr>
        <w:t>Present:</w:t>
      </w:r>
      <w:r w:rsidRPr="006506B2">
        <w:rPr>
          <w:b/>
          <w:bCs/>
          <w:sz w:val="24"/>
          <w:szCs w:val="24"/>
        </w:rPr>
        <w:t xml:space="preserve"> </w:t>
      </w:r>
      <w:r>
        <w:rPr>
          <w:sz w:val="24"/>
          <w:szCs w:val="24"/>
        </w:rPr>
        <w:t xml:space="preserve">Chair T. Quinn, Councillors: T Pinches (Vice-Chair) D Thakrar, E Moore, L Hodnett, </w:t>
      </w:r>
      <w:proofErr w:type="gramStart"/>
      <w:r>
        <w:rPr>
          <w:sz w:val="24"/>
          <w:szCs w:val="24"/>
        </w:rPr>
        <w:t>A</w:t>
      </w:r>
      <w:proofErr w:type="gramEnd"/>
      <w:r>
        <w:rPr>
          <w:sz w:val="24"/>
          <w:szCs w:val="24"/>
        </w:rPr>
        <w:t xml:space="preserve"> Edwards, C Stanley, A Hancox, J Marshall, J Law, A Rodgers, J Griffin, P Vinall</w:t>
      </w:r>
    </w:p>
    <w:p w14:paraId="624F267B" w14:textId="77777777" w:rsidR="00E02FBF" w:rsidRDefault="00E02FBF" w:rsidP="00E02FBF">
      <w:pPr>
        <w:pStyle w:val="NoSpacing"/>
        <w:rPr>
          <w:b/>
          <w:bCs/>
          <w:sz w:val="24"/>
          <w:szCs w:val="24"/>
        </w:rPr>
      </w:pPr>
    </w:p>
    <w:p w14:paraId="11841687" w14:textId="77777777" w:rsidR="00E02FBF" w:rsidRPr="00F96088" w:rsidRDefault="00E02FBF" w:rsidP="00E02FBF">
      <w:pPr>
        <w:pStyle w:val="NoSpacing"/>
        <w:rPr>
          <w:sz w:val="24"/>
          <w:szCs w:val="24"/>
        </w:rPr>
      </w:pPr>
      <w:r>
        <w:rPr>
          <w:b/>
          <w:bCs/>
          <w:sz w:val="24"/>
          <w:szCs w:val="24"/>
        </w:rPr>
        <w:t xml:space="preserve">Clerk: </w:t>
      </w:r>
      <w:r>
        <w:rPr>
          <w:sz w:val="24"/>
          <w:szCs w:val="24"/>
        </w:rPr>
        <w:t>Alison Palmer</w:t>
      </w:r>
    </w:p>
    <w:p w14:paraId="1360E45B" w14:textId="77777777" w:rsidR="00E02FBF" w:rsidRDefault="00E02FBF" w:rsidP="00E02FBF">
      <w:pPr>
        <w:pStyle w:val="NoSpacing"/>
        <w:rPr>
          <w:b/>
          <w:bCs/>
          <w:sz w:val="24"/>
          <w:szCs w:val="24"/>
        </w:rPr>
      </w:pPr>
    </w:p>
    <w:p w14:paraId="07252A17" w14:textId="77777777" w:rsidR="00E02FBF" w:rsidRPr="00F96088" w:rsidRDefault="00E02FBF" w:rsidP="00E02FBF">
      <w:pPr>
        <w:pStyle w:val="NoSpacing"/>
        <w:rPr>
          <w:sz w:val="24"/>
          <w:szCs w:val="24"/>
        </w:rPr>
      </w:pPr>
      <w:r>
        <w:rPr>
          <w:b/>
          <w:bCs/>
          <w:sz w:val="24"/>
          <w:szCs w:val="24"/>
        </w:rPr>
        <w:t xml:space="preserve">Parishioners: </w:t>
      </w:r>
      <w:r>
        <w:rPr>
          <w:sz w:val="24"/>
          <w:szCs w:val="24"/>
        </w:rPr>
        <w:t>Parishioners now have anonymity and are referred to as such.</w:t>
      </w:r>
    </w:p>
    <w:p w14:paraId="37CC5C38" w14:textId="77777777" w:rsidR="00E02FBF" w:rsidRPr="006506B2" w:rsidRDefault="00E02FBF" w:rsidP="00E02FBF">
      <w:pPr>
        <w:pStyle w:val="NoSpacing"/>
        <w:rPr>
          <w:b/>
          <w:bCs/>
          <w:sz w:val="24"/>
          <w:szCs w:val="24"/>
        </w:rPr>
      </w:pPr>
    </w:p>
    <w:p w14:paraId="35FA9C19" w14:textId="77777777" w:rsidR="00E02FBF" w:rsidRPr="006506B2" w:rsidRDefault="00E02FBF" w:rsidP="00E02FBF">
      <w:pPr>
        <w:pStyle w:val="NoSpacing"/>
        <w:rPr>
          <w:rStyle w:val="Strong"/>
          <w:b w:val="0"/>
          <w:color w:val="474747"/>
          <w:sz w:val="24"/>
          <w:szCs w:val="24"/>
          <w:shd w:val="clear" w:color="auto" w:fill="F5F5F5"/>
        </w:rPr>
      </w:pPr>
      <w:r w:rsidRPr="006506B2">
        <w:rPr>
          <w:b/>
          <w:bCs/>
          <w:sz w:val="24"/>
          <w:szCs w:val="24"/>
        </w:rPr>
        <w:t>00. Parishioners Time</w:t>
      </w:r>
      <w:r>
        <w:rPr>
          <w:b/>
          <w:bCs/>
          <w:sz w:val="24"/>
          <w:szCs w:val="24"/>
        </w:rPr>
        <w:t xml:space="preserve"> </w:t>
      </w:r>
      <w:r w:rsidRPr="002C7213">
        <w:rPr>
          <w:sz w:val="24"/>
          <w:szCs w:val="24"/>
        </w:rPr>
        <w:t xml:space="preserve">Parishioner </w:t>
      </w:r>
      <w:r>
        <w:rPr>
          <w:sz w:val="24"/>
          <w:szCs w:val="24"/>
        </w:rPr>
        <w:t xml:space="preserve">X reported erosion and flooding along Borle Brook, including leaking dams and blockages causing damage to property. Parishioner X requested help and advice from HPC. Cllr Quinn stated that he would liaise with Shropshire Councillor Williams and email an update to Parishioner X as a follow up. </w:t>
      </w:r>
    </w:p>
    <w:p w14:paraId="6A43370F" w14:textId="77777777" w:rsidR="00E02FBF" w:rsidRPr="002C7213" w:rsidRDefault="00E02FBF" w:rsidP="00E02FBF">
      <w:pPr>
        <w:pStyle w:val="NoSpacing"/>
        <w:rPr>
          <w:sz w:val="24"/>
          <w:szCs w:val="24"/>
        </w:rPr>
      </w:pPr>
    </w:p>
    <w:p w14:paraId="2FA41B55" w14:textId="77777777" w:rsidR="00E02FBF" w:rsidRPr="006506B2" w:rsidRDefault="00E02FBF" w:rsidP="00E02FBF">
      <w:pPr>
        <w:pStyle w:val="NoSpacing"/>
        <w:rPr>
          <w:b/>
          <w:bCs/>
          <w:i/>
          <w:iCs/>
          <w:sz w:val="24"/>
          <w:szCs w:val="24"/>
        </w:rPr>
      </w:pPr>
    </w:p>
    <w:p w14:paraId="45B96066" w14:textId="77777777" w:rsidR="00E02FBF" w:rsidRDefault="00E02FBF" w:rsidP="00E02FBF">
      <w:pPr>
        <w:pStyle w:val="NoSpacing"/>
        <w:rPr>
          <w:sz w:val="24"/>
          <w:szCs w:val="24"/>
        </w:rPr>
      </w:pPr>
      <w:r w:rsidRPr="00C17107">
        <w:rPr>
          <w:b/>
          <w:bCs/>
          <w:sz w:val="24"/>
          <w:szCs w:val="24"/>
          <w:u w:val="single"/>
        </w:rPr>
        <w:t>01.Apologies and reasons for Absence</w:t>
      </w:r>
      <w:r>
        <w:rPr>
          <w:b/>
          <w:bCs/>
          <w:sz w:val="24"/>
          <w:szCs w:val="24"/>
        </w:rPr>
        <w:t xml:space="preserve">: </w:t>
      </w:r>
      <w:r>
        <w:rPr>
          <w:sz w:val="24"/>
          <w:szCs w:val="24"/>
        </w:rPr>
        <w:t>Cllr Aspin (work commitments) Cllr Lucas (unwell)</w:t>
      </w:r>
    </w:p>
    <w:p w14:paraId="73B3FEB2" w14:textId="77777777" w:rsidR="00E02FBF" w:rsidRPr="00F96088" w:rsidRDefault="00E02FBF" w:rsidP="00E02FBF">
      <w:pPr>
        <w:pStyle w:val="NoSpacing"/>
        <w:rPr>
          <w:sz w:val="24"/>
          <w:szCs w:val="24"/>
        </w:rPr>
      </w:pPr>
      <w:r>
        <w:rPr>
          <w:sz w:val="24"/>
          <w:szCs w:val="24"/>
        </w:rPr>
        <w:t xml:space="preserve">It was </w:t>
      </w:r>
      <w:r w:rsidRPr="00F96088">
        <w:rPr>
          <w:b/>
          <w:bCs/>
          <w:sz w:val="24"/>
          <w:szCs w:val="24"/>
        </w:rPr>
        <w:t>RESOLVED TO ACCEPT</w:t>
      </w:r>
      <w:r>
        <w:rPr>
          <w:sz w:val="24"/>
          <w:szCs w:val="24"/>
        </w:rPr>
        <w:t xml:space="preserve"> these apologies.</w:t>
      </w:r>
    </w:p>
    <w:p w14:paraId="5B3EE41B" w14:textId="77777777" w:rsidR="00E02FBF" w:rsidRDefault="00E02FBF" w:rsidP="00E02FBF">
      <w:pPr>
        <w:pStyle w:val="NoSpacing"/>
        <w:rPr>
          <w:sz w:val="24"/>
          <w:szCs w:val="24"/>
        </w:rPr>
      </w:pPr>
    </w:p>
    <w:p w14:paraId="16C1B9F3" w14:textId="77777777" w:rsidR="00E02FBF" w:rsidRDefault="00E02FBF" w:rsidP="00E02FBF">
      <w:pPr>
        <w:pStyle w:val="NoSpacing"/>
        <w:rPr>
          <w:sz w:val="24"/>
          <w:szCs w:val="24"/>
        </w:rPr>
      </w:pPr>
    </w:p>
    <w:p w14:paraId="21076676" w14:textId="77777777" w:rsidR="00E02FBF" w:rsidRDefault="00E02FBF" w:rsidP="00E02FBF">
      <w:pPr>
        <w:pStyle w:val="NoSpacing"/>
        <w:rPr>
          <w:b/>
          <w:bCs/>
          <w:sz w:val="24"/>
          <w:szCs w:val="24"/>
        </w:rPr>
      </w:pPr>
      <w:r w:rsidRPr="005971F9">
        <w:rPr>
          <w:b/>
          <w:bCs/>
          <w:sz w:val="24"/>
          <w:szCs w:val="24"/>
          <w:u w:val="single"/>
        </w:rPr>
        <w:t>0</w:t>
      </w:r>
      <w:r>
        <w:rPr>
          <w:b/>
          <w:bCs/>
          <w:sz w:val="24"/>
          <w:szCs w:val="24"/>
          <w:u w:val="single"/>
        </w:rPr>
        <w:t>2</w:t>
      </w:r>
      <w:r w:rsidRPr="005971F9">
        <w:rPr>
          <w:b/>
          <w:bCs/>
          <w:sz w:val="24"/>
          <w:szCs w:val="24"/>
          <w:u w:val="single"/>
        </w:rPr>
        <w:t xml:space="preserve">.To confirm the minutes of the meetings dated </w:t>
      </w:r>
      <w:r>
        <w:rPr>
          <w:b/>
          <w:bCs/>
          <w:sz w:val="24"/>
          <w:szCs w:val="24"/>
          <w:u w:val="single"/>
        </w:rPr>
        <w:t>Tuesday 7</w:t>
      </w:r>
      <w:r w:rsidRPr="004460A1">
        <w:rPr>
          <w:b/>
          <w:bCs/>
          <w:sz w:val="24"/>
          <w:szCs w:val="24"/>
          <w:u w:val="single"/>
          <w:vertAlign w:val="superscript"/>
        </w:rPr>
        <w:t>th</w:t>
      </w:r>
      <w:r>
        <w:rPr>
          <w:b/>
          <w:bCs/>
          <w:sz w:val="24"/>
          <w:szCs w:val="24"/>
          <w:u w:val="single"/>
        </w:rPr>
        <w:t xml:space="preserve"> November</w:t>
      </w:r>
      <w:r w:rsidRPr="00F96088">
        <w:rPr>
          <w:b/>
          <w:bCs/>
          <w:sz w:val="24"/>
          <w:szCs w:val="24"/>
        </w:rPr>
        <w:t xml:space="preserve"> </w:t>
      </w:r>
    </w:p>
    <w:p w14:paraId="33F285C6" w14:textId="77777777" w:rsidR="00E02FBF" w:rsidRDefault="00E02FBF" w:rsidP="00E02FBF">
      <w:pPr>
        <w:pStyle w:val="NoSpacing"/>
        <w:rPr>
          <w:b/>
          <w:bCs/>
          <w:sz w:val="24"/>
          <w:szCs w:val="24"/>
          <w:u w:val="single"/>
        </w:rPr>
      </w:pPr>
      <w:r w:rsidRPr="00F96088">
        <w:rPr>
          <w:sz w:val="24"/>
          <w:szCs w:val="24"/>
        </w:rPr>
        <w:t xml:space="preserve">It was </w:t>
      </w:r>
      <w:r w:rsidRPr="00F96088">
        <w:rPr>
          <w:b/>
          <w:bCs/>
          <w:sz w:val="24"/>
          <w:szCs w:val="24"/>
        </w:rPr>
        <w:t>RESOLVED TO ACCEPT</w:t>
      </w:r>
      <w:r w:rsidRPr="00F96088">
        <w:rPr>
          <w:sz w:val="24"/>
          <w:szCs w:val="24"/>
        </w:rPr>
        <w:t xml:space="preserve"> these minutes.</w:t>
      </w:r>
    </w:p>
    <w:p w14:paraId="7A02CCA6" w14:textId="77777777" w:rsidR="00E02FBF" w:rsidRDefault="00E02FBF" w:rsidP="00E02FBF">
      <w:pPr>
        <w:pStyle w:val="NoSpacing"/>
        <w:rPr>
          <w:sz w:val="24"/>
          <w:szCs w:val="24"/>
        </w:rPr>
      </w:pPr>
    </w:p>
    <w:p w14:paraId="587206B2" w14:textId="77777777" w:rsidR="00E02FBF" w:rsidRPr="00B66FCB" w:rsidRDefault="00E02FBF" w:rsidP="00E02FBF">
      <w:pPr>
        <w:pStyle w:val="NoSpacing"/>
        <w:rPr>
          <w:sz w:val="24"/>
          <w:szCs w:val="24"/>
        </w:rPr>
      </w:pPr>
    </w:p>
    <w:p w14:paraId="2977C763" w14:textId="77777777" w:rsidR="00E02FBF" w:rsidRDefault="00E02FBF" w:rsidP="00E02FBF">
      <w:pPr>
        <w:pStyle w:val="NoSpacing"/>
        <w:rPr>
          <w:b/>
          <w:bCs/>
          <w:sz w:val="24"/>
          <w:szCs w:val="24"/>
          <w:u w:val="single"/>
        </w:rPr>
      </w:pPr>
      <w:r>
        <w:rPr>
          <w:b/>
          <w:bCs/>
          <w:sz w:val="24"/>
          <w:szCs w:val="24"/>
          <w:u w:val="single"/>
        </w:rPr>
        <w:t>03. Clerk’s Update:</w:t>
      </w:r>
    </w:p>
    <w:p w14:paraId="7328E9F1" w14:textId="77777777" w:rsidR="00E02FBF" w:rsidRPr="00F96088" w:rsidRDefault="00E02FBF" w:rsidP="00E02FBF">
      <w:pPr>
        <w:pStyle w:val="NoSpacing"/>
        <w:rPr>
          <w:sz w:val="24"/>
          <w:szCs w:val="24"/>
        </w:rPr>
      </w:pPr>
      <w:r w:rsidRPr="00F96088">
        <w:rPr>
          <w:sz w:val="24"/>
          <w:szCs w:val="24"/>
        </w:rPr>
        <w:t>November has been a learning curve trying to understand and streamline the protocol within</w:t>
      </w:r>
      <w:r>
        <w:rPr>
          <w:sz w:val="24"/>
          <w:szCs w:val="24"/>
        </w:rPr>
        <w:t xml:space="preserve"> both</w:t>
      </w:r>
      <w:r w:rsidRPr="00F96088">
        <w:rPr>
          <w:sz w:val="24"/>
          <w:szCs w:val="24"/>
        </w:rPr>
        <w:t xml:space="preserve"> the administration and finance side</w:t>
      </w:r>
      <w:r>
        <w:rPr>
          <w:sz w:val="24"/>
          <w:szCs w:val="24"/>
        </w:rPr>
        <w:t>s</w:t>
      </w:r>
      <w:r w:rsidRPr="00F96088">
        <w:rPr>
          <w:sz w:val="24"/>
          <w:szCs w:val="24"/>
        </w:rPr>
        <w:t xml:space="preserve"> of HPC. The month began with taking over the management of Hitchens Way allotment and organising a very successful remembrance parade with other organisations within the village – despite the weather, the best turn-out in many years. Followed immediately by the removal of the poppies and soldiers (thanks to Cllr Stanley</w:t>
      </w:r>
      <w:r>
        <w:rPr>
          <w:sz w:val="24"/>
          <w:szCs w:val="24"/>
        </w:rPr>
        <w:t xml:space="preserve"> and</w:t>
      </w:r>
      <w:r w:rsidRPr="00F96088">
        <w:rPr>
          <w:sz w:val="24"/>
          <w:szCs w:val="24"/>
        </w:rPr>
        <w:t xml:space="preserve"> moving swiftly on to the lights switch-on and organisation of tree </w:t>
      </w:r>
      <w:r>
        <w:rPr>
          <w:sz w:val="24"/>
          <w:szCs w:val="24"/>
        </w:rPr>
        <w:t xml:space="preserve">installation </w:t>
      </w:r>
      <w:r w:rsidRPr="00F96088">
        <w:rPr>
          <w:sz w:val="24"/>
          <w:szCs w:val="24"/>
        </w:rPr>
        <w:t>and lots of last-minute issues e.g. erection of tree, lights being missed off plan on The Bache Arms and parishioners complaining about lights outside their residence flashing. All rectified very quickly thanks to a great team working together behind the scenes. A very positive day at the actual switch-on with lots of great feedback about our meet and greet table (thanks to Cllrs Edwards, Pinches, Aspin, Stanley, Moore and Hodnett for taking stints with me on the table</w:t>
      </w:r>
      <w:r>
        <w:rPr>
          <w:sz w:val="24"/>
          <w:szCs w:val="24"/>
        </w:rPr>
        <w:t>)</w:t>
      </w:r>
      <w:r w:rsidRPr="00F96088">
        <w:rPr>
          <w:sz w:val="24"/>
          <w:szCs w:val="24"/>
        </w:rPr>
        <w:t xml:space="preserve"> the </w:t>
      </w:r>
      <w:r>
        <w:rPr>
          <w:sz w:val="24"/>
          <w:szCs w:val="24"/>
        </w:rPr>
        <w:t xml:space="preserve">HPC </w:t>
      </w:r>
      <w:r w:rsidRPr="00F96088">
        <w:rPr>
          <w:sz w:val="24"/>
          <w:szCs w:val="24"/>
        </w:rPr>
        <w:t xml:space="preserve">stickers were received well, and we shared nearly 250 with different members of the community which gave us some idea of footfall that day. TP will update further at agenda item </w:t>
      </w:r>
      <w:proofErr w:type="gramStart"/>
      <w:r w:rsidRPr="00F96088">
        <w:rPr>
          <w:sz w:val="24"/>
          <w:szCs w:val="24"/>
        </w:rPr>
        <w:t>8</w:t>
      </w:r>
      <w:proofErr w:type="gramEnd"/>
    </w:p>
    <w:p w14:paraId="03A3BF9C" w14:textId="77777777" w:rsidR="00E02FBF" w:rsidRPr="00F96088" w:rsidRDefault="00E02FBF" w:rsidP="00E02FBF">
      <w:pPr>
        <w:pStyle w:val="NoSpacing"/>
        <w:rPr>
          <w:sz w:val="24"/>
          <w:szCs w:val="24"/>
        </w:rPr>
      </w:pPr>
      <w:r w:rsidRPr="00F96088">
        <w:rPr>
          <w:sz w:val="24"/>
          <w:szCs w:val="24"/>
        </w:rPr>
        <w:t>T</w:t>
      </w:r>
      <w:r>
        <w:rPr>
          <w:sz w:val="24"/>
          <w:szCs w:val="24"/>
        </w:rPr>
        <w:t>hree twilight sessions t</w:t>
      </w:r>
      <w:r w:rsidRPr="00F96088">
        <w:rPr>
          <w:sz w:val="24"/>
          <w:szCs w:val="24"/>
        </w:rPr>
        <w:t xml:space="preserve">raining on </w:t>
      </w:r>
      <w:r>
        <w:rPr>
          <w:sz w:val="24"/>
          <w:szCs w:val="24"/>
        </w:rPr>
        <w:t xml:space="preserve">our </w:t>
      </w:r>
      <w:r w:rsidRPr="00F96088">
        <w:rPr>
          <w:sz w:val="24"/>
          <w:szCs w:val="24"/>
        </w:rPr>
        <w:t>finance software (Rialtas) turned out to be more about streamlining and making it more manageable (items were coded in different places and result</w:t>
      </w:r>
      <w:r>
        <w:rPr>
          <w:sz w:val="24"/>
          <w:szCs w:val="24"/>
        </w:rPr>
        <w:t>ed in</w:t>
      </w:r>
      <w:r w:rsidRPr="00F96088">
        <w:rPr>
          <w:sz w:val="24"/>
          <w:szCs w:val="24"/>
        </w:rPr>
        <w:t xml:space="preserve"> changes in preparation for a more accurate budget, so I am grateful that this took place when it did) Also, I finally received my Clerks induction training 1-2-1 via Ian Cruise-Taylor, a very experienced Clerk of several parishes</w:t>
      </w:r>
      <w:r>
        <w:rPr>
          <w:sz w:val="24"/>
          <w:szCs w:val="24"/>
        </w:rPr>
        <w:t xml:space="preserve"> and</w:t>
      </w:r>
      <w:r w:rsidRPr="00F96088">
        <w:rPr>
          <w:sz w:val="24"/>
          <w:szCs w:val="24"/>
        </w:rPr>
        <w:t xml:space="preserve"> recommended by SALC – this was after trying to arrange a session outside of school hours for several months! I finally </w:t>
      </w:r>
      <w:r w:rsidRPr="00F96088">
        <w:rPr>
          <w:sz w:val="24"/>
          <w:szCs w:val="24"/>
        </w:rPr>
        <w:lastRenderedPageBreak/>
        <w:t>have banking access so endeavour to make it a priority to have double signatories and regular quarterly statements to full council and where we stand on budget. Talking of budget, I have been working in preparation to present the precept to Revenue and resources committee and</w:t>
      </w:r>
      <w:r>
        <w:rPr>
          <w:sz w:val="24"/>
          <w:szCs w:val="24"/>
        </w:rPr>
        <w:t xml:space="preserve"> our</w:t>
      </w:r>
      <w:r w:rsidRPr="00F96088">
        <w:rPr>
          <w:sz w:val="24"/>
          <w:szCs w:val="24"/>
        </w:rPr>
        <w:t xml:space="preserve"> working groups have been </w:t>
      </w:r>
      <w:r>
        <w:rPr>
          <w:sz w:val="24"/>
          <w:szCs w:val="24"/>
        </w:rPr>
        <w:t>updated</w:t>
      </w:r>
      <w:r w:rsidRPr="00F96088">
        <w:rPr>
          <w:sz w:val="24"/>
          <w:szCs w:val="24"/>
        </w:rPr>
        <w:t xml:space="preserve"> ready to utilise and head regular meetings and create achievable objectives throughout 2024 (also agenda 8) I was still finding the minutes difficult to process until last week’s Clerks training so I apologise for the errors and multiple correction emails but </w:t>
      </w:r>
      <w:r>
        <w:rPr>
          <w:sz w:val="24"/>
          <w:szCs w:val="24"/>
        </w:rPr>
        <w:t>have been l</w:t>
      </w:r>
      <w:r w:rsidRPr="00F96088">
        <w:rPr>
          <w:sz w:val="24"/>
          <w:szCs w:val="24"/>
        </w:rPr>
        <w:t xml:space="preserve">earning ‘on-the-job’ </w:t>
      </w:r>
      <w:r>
        <w:rPr>
          <w:sz w:val="24"/>
          <w:szCs w:val="24"/>
        </w:rPr>
        <w:t xml:space="preserve">and </w:t>
      </w:r>
      <w:r w:rsidRPr="00F96088">
        <w:rPr>
          <w:sz w:val="24"/>
          <w:szCs w:val="24"/>
        </w:rPr>
        <w:t xml:space="preserve">am far more confident now in the </w:t>
      </w:r>
      <w:r>
        <w:rPr>
          <w:sz w:val="24"/>
          <w:szCs w:val="24"/>
        </w:rPr>
        <w:t>role</w:t>
      </w:r>
      <w:r w:rsidRPr="00F96088">
        <w:rPr>
          <w:sz w:val="24"/>
          <w:szCs w:val="24"/>
        </w:rPr>
        <w:t xml:space="preserve"> of Clerk. So, Thanks again for your patience!</w:t>
      </w:r>
    </w:p>
    <w:p w14:paraId="3BFA7D4B" w14:textId="77777777" w:rsidR="00E02FBF" w:rsidRDefault="00E02FBF" w:rsidP="00E02FBF">
      <w:pPr>
        <w:pStyle w:val="NoSpacing"/>
        <w:rPr>
          <w:b/>
          <w:bCs/>
          <w:sz w:val="24"/>
          <w:szCs w:val="24"/>
          <w:u w:val="single"/>
        </w:rPr>
      </w:pPr>
    </w:p>
    <w:p w14:paraId="13A573E0" w14:textId="77777777" w:rsidR="00E02FBF" w:rsidRDefault="00E02FBF" w:rsidP="00E02FBF">
      <w:pPr>
        <w:pStyle w:val="NoSpacing"/>
        <w:rPr>
          <w:b/>
          <w:bCs/>
          <w:sz w:val="24"/>
          <w:szCs w:val="24"/>
          <w:u w:val="single"/>
        </w:rPr>
      </w:pPr>
    </w:p>
    <w:p w14:paraId="4D5B12BE" w14:textId="77777777" w:rsidR="00E02FBF" w:rsidRDefault="00E02FBF" w:rsidP="00E02FBF">
      <w:pPr>
        <w:pStyle w:val="NoSpacing"/>
        <w:rPr>
          <w:b/>
          <w:bCs/>
          <w:sz w:val="24"/>
          <w:szCs w:val="24"/>
          <w:u w:val="single"/>
        </w:rPr>
      </w:pPr>
      <w:r>
        <w:rPr>
          <w:b/>
          <w:bCs/>
          <w:sz w:val="24"/>
          <w:szCs w:val="24"/>
          <w:u w:val="single"/>
        </w:rPr>
        <w:t>04.Correspondence:</w:t>
      </w:r>
    </w:p>
    <w:p w14:paraId="39EAEFF8" w14:textId="77777777" w:rsidR="00E02FBF" w:rsidRDefault="00E02FBF" w:rsidP="00E02FBF">
      <w:pPr>
        <w:pStyle w:val="NoSpacing"/>
        <w:rPr>
          <w:sz w:val="24"/>
          <w:szCs w:val="24"/>
        </w:rPr>
      </w:pPr>
      <w:r w:rsidRPr="00DE1016">
        <w:rPr>
          <w:sz w:val="24"/>
          <w:szCs w:val="24"/>
        </w:rPr>
        <w:t>Road Closure – Button oak Feb 2024</w:t>
      </w:r>
    </w:p>
    <w:p w14:paraId="0504DAFC" w14:textId="77777777" w:rsidR="00E02FBF" w:rsidRPr="00DE1016" w:rsidRDefault="00E02FBF" w:rsidP="00E02FBF">
      <w:pPr>
        <w:pStyle w:val="NoSpacing"/>
        <w:rPr>
          <w:sz w:val="24"/>
          <w:szCs w:val="24"/>
        </w:rPr>
      </w:pPr>
      <w:r>
        <w:rPr>
          <w:sz w:val="24"/>
          <w:szCs w:val="24"/>
        </w:rPr>
        <w:t>Warm Space at The Severn Centre every Friday afternoon</w:t>
      </w:r>
    </w:p>
    <w:p w14:paraId="26519984" w14:textId="77777777" w:rsidR="00E02FBF" w:rsidRDefault="00E02FBF" w:rsidP="00E02FBF">
      <w:pPr>
        <w:pStyle w:val="NoSpacing"/>
        <w:rPr>
          <w:sz w:val="24"/>
          <w:szCs w:val="24"/>
        </w:rPr>
      </w:pPr>
    </w:p>
    <w:p w14:paraId="237B17A0" w14:textId="77777777" w:rsidR="00E02FBF" w:rsidRPr="00E1246F" w:rsidRDefault="00E02FBF" w:rsidP="00E02FBF">
      <w:pPr>
        <w:pStyle w:val="NoSpacing"/>
        <w:rPr>
          <w:b/>
          <w:sz w:val="24"/>
          <w:szCs w:val="24"/>
          <w:u w:val="single"/>
        </w:rPr>
      </w:pPr>
      <w:r w:rsidRPr="00E1246F">
        <w:rPr>
          <w:b/>
          <w:sz w:val="24"/>
          <w:szCs w:val="24"/>
          <w:u w:val="single"/>
        </w:rPr>
        <w:t>0</w:t>
      </w:r>
      <w:r>
        <w:rPr>
          <w:b/>
          <w:sz w:val="24"/>
          <w:szCs w:val="24"/>
          <w:u w:val="single"/>
        </w:rPr>
        <w:t>5</w:t>
      </w:r>
      <w:r w:rsidRPr="00E1246F">
        <w:rPr>
          <w:b/>
          <w:sz w:val="24"/>
          <w:szCs w:val="24"/>
          <w:u w:val="single"/>
        </w:rPr>
        <w:t>. Reports (if available) to be circulated.</w:t>
      </w:r>
    </w:p>
    <w:p w14:paraId="44461138" w14:textId="77777777" w:rsidR="00E02FBF" w:rsidRPr="00E1246F" w:rsidRDefault="00E02FBF" w:rsidP="00E02FBF">
      <w:pPr>
        <w:pStyle w:val="NoSpacing"/>
        <w:numPr>
          <w:ilvl w:val="0"/>
          <w:numId w:val="1"/>
        </w:numPr>
        <w:rPr>
          <w:b/>
          <w:sz w:val="24"/>
          <w:szCs w:val="24"/>
        </w:rPr>
      </w:pPr>
      <w:r w:rsidRPr="00E1246F">
        <w:rPr>
          <w:b/>
          <w:sz w:val="24"/>
          <w:szCs w:val="24"/>
        </w:rPr>
        <w:t xml:space="preserve">Shropshire Councillor Mark Williams </w:t>
      </w:r>
      <w:r w:rsidRPr="00A716DD">
        <w:rPr>
          <w:bCs/>
          <w:sz w:val="24"/>
          <w:szCs w:val="24"/>
        </w:rPr>
        <w:t>– not received.</w:t>
      </w:r>
    </w:p>
    <w:p w14:paraId="4F0F5EBE" w14:textId="77777777" w:rsidR="00E02FBF" w:rsidRPr="00E1246F" w:rsidRDefault="00E02FBF" w:rsidP="00E02FBF">
      <w:pPr>
        <w:pStyle w:val="NoSpacing"/>
        <w:numPr>
          <w:ilvl w:val="0"/>
          <w:numId w:val="1"/>
        </w:numPr>
        <w:rPr>
          <w:b/>
          <w:sz w:val="24"/>
          <w:szCs w:val="24"/>
        </w:rPr>
      </w:pPr>
      <w:r w:rsidRPr="00E1246F">
        <w:rPr>
          <w:b/>
          <w:sz w:val="24"/>
          <w:szCs w:val="24"/>
        </w:rPr>
        <w:t xml:space="preserve">Policing report </w:t>
      </w:r>
      <w:r w:rsidRPr="00A716DD">
        <w:rPr>
          <w:bCs/>
          <w:sz w:val="24"/>
          <w:szCs w:val="24"/>
        </w:rPr>
        <w:t>– not received.</w:t>
      </w:r>
    </w:p>
    <w:p w14:paraId="1BB29137" w14:textId="77777777" w:rsidR="00E02FBF" w:rsidRDefault="00E02FBF" w:rsidP="00E02FBF">
      <w:pPr>
        <w:pStyle w:val="NoSpacing"/>
        <w:rPr>
          <w:b/>
          <w:bCs/>
          <w:sz w:val="24"/>
          <w:szCs w:val="24"/>
          <w:u w:val="single"/>
        </w:rPr>
      </w:pPr>
    </w:p>
    <w:p w14:paraId="2C79BDED" w14:textId="77777777" w:rsidR="00E02FBF" w:rsidRDefault="00E02FBF" w:rsidP="00E02FBF">
      <w:pPr>
        <w:pStyle w:val="NoSpacing"/>
        <w:rPr>
          <w:b/>
          <w:bCs/>
          <w:sz w:val="24"/>
          <w:szCs w:val="24"/>
          <w:u w:val="single"/>
        </w:rPr>
      </w:pPr>
    </w:p>
    <w:p w14:paraId="557809DC" w14:textId="77777777" w:rsidR="00E02FBF" w:rsidRDefault="00E02FBF" w:rsidP="00E02FBF">
      <w:pPr>
        <w:pStyle w:val="NoSpacing"/>
        <w:rPr>
          <w:sz w:val="24"/>
          <w:szCs w:val="24"/>
        </w:rPr>
      </w:pPr>
      <w:r>
        <w:rPr>
          <w:b/>
          <w:bCs/>
          <w:sz w:val="24"/>
          <w:szCs w:val="24"/>
          <w:u w:val="single"/>
        </w:rPr>
        <w:t>06. Grant Application – Highley Girl guiding Group £</w:t>
      </w:r>
      <w:r w:rsidRPr="006D3D63">
        <w:rPr>
          <w:b/>
          <w:bCs/>
          <w:sz w:val="24"/>
          <w:szCs w:val="24"/>
          <w:u w:val="single"/>
        </w:rPr>
        <w:t>680</w:t>
      </w:r>
      <w:r w:rsidRPr="006D3D63">
        <w:rPr>
          <w:sz w:val="24"/>
          <w:szCs w:val="24"/>
        </w:rPr>
        <w:t xml:space="preserve"> – i</w:t>
      </w:r>
      <w:r>
        <w:rPr>
          <w:sz w:val="24"/>
          <w:szCs w:val="24"/>
        </w:rPr>
        <w:t xml:space="preserve">t was </w:t>
      </w:r>
      <w:r w:rsidRPr="00A24175">
        <w:rPr>
          <w:b/>
          <w:bCs/>
          <w:sz w:val="24"/>
          <w:szCs w:val="24"/>
        </w:rPr>
        <w:t>RESOLVED TO ACCEPT</w:t>
      </w:r>
      <w:r>
        <w:rPr>
          <w:sz w:val="24"/>
          <w:szCs w:val="24"/>
        </w:rPr>
        <w:t xml:space="preserve"> the application for the grant to support the formation of Rainbows and Guides groups within the village.</w:t>
      </w:r>
    </w:p>
    <w:p w14:paraId="791F11D0" w14:textId="77777777" w:rsidR="00E02FBF" w:rsidRPr="00A130F9" w:rsidRDefault="00E02FBF" w:rsidP="00E02FBF">
      <w:pPr>
        <w:pStyle w:val="NoSpacing"/>
        <w:rPr>
          <w:b/>
          <w:bCs/>
          <w:sz w:val="24"/>
          <w:szCs w:val="24"/>
          <w:u w:val="single"/>
        </w:rPr>
      </w:pPr>
    </w:p>
    <w:p w14:paraId="37FB510C" w14:textId="77777777" w:rsidR="00E02FBF" w:rsidRPr="00A130F9" w:rsidRDefault="00E02FBF" w:rsidP="00E02FBF">
      <w:pPr>
        <w:pStyle w:val="NoSpacing"/>
        <w:rPr>
          <w:sz w:val="24"/>
          <w:szCs w:val="24"/>
        </w:rPr>
      </w:pPr>
      <w:r>
        <w:rPr>
          <w:b/>
          <w:bCs/>
          <w:sz w:val="24"/>
          <w:szCs w:val="24"/>
          <w:u w:val="single"/>
        </w:rPr>
        <w:t>07</w:t>
      </w:r>
      <w:r w:rsidRPr="00A130F9">
        <w:rPr>
          <w:b/>
          <w:bCs/>
          <w:sz w:val="24"/>
          <w:szCs w:val="24"/>
          <w:u w:val="single"/>
        </w:rPr>
        <w:t xml:space="preserve">. Airband request to install radios to 10% of Highley lamp-posts </w:t>
      </w:r>
      <w:r w:rsidRPr="00A130F9">
        <w:rPr>
          <w:sz w:val="24"/>
          <w:szCs w:val="24"/>
        </w:rPr>
        <w:t xml:space="preserve">– </w:t>
      </w:r>
      <w:r>
        <w:rPr>
          <w:sz w:val="24"/>
          <w:szCs w:val="24"/>
        </w:rPr>
        <w:t>Councillor Hancox proposed to request an in-person meeting with Airband to discuss further concerns before a decision is made. This has been arranged for Cllr Quinn to meet an Airband representative on 8</w:t>
      </w:r>
      <w:r w:rsidRPr="00C205EF">
        <w:rPr>
          <w:sz w:val="24"/>
          <w:szCs w:val="24"/>
          <w:vertAlign w:val="superscript"/>
        </w:rPr>
        <w:t>th</w:t>
      </w:r>
      <w:r>
        <w:rPr>
          <w:sz w:val="24"/>
          <w:szCs w:val="24"/>
        </w:rPr>
        <w:t xml:space="preserve"> January and feed back to council for a final decision.</w:t>
      </w:r>
    </w:p>
    <w:p w14:paraId="3F611632" w14:textId="77777777" w:rsidR="00E02FBF" w:rsidRDefault="00E02FBF" w:rsidP="00E02FBF">
      <w:pPr>
        <w:pStyle w:val="NoSpacing"/>
        <w:rPr>
          <w:b/>
          <w:bCs/>
          <w:sz w:val="24"/>
          <w:szCs w:val="24"/>
          <w:u w:val="single"/>
        </w:rPr>
      </w:pPr>
    </w:p>
    <w:p w14:paraId="0A9D5808" w14:textId="77777777" w:rsidR="00E02FBF" w:rsidRDefault="00E02FBF" w:rsidP="00E02FBF">
      <w:pPr>
        <w:pStyle w:val="NoSpacing"/>
        <w:rPr>
          <w:b/>
          <w:bCs/>
          <w:sz w:val="24"/>
          <w:szCs w:val="24"/>
          <w:u w:val="single"/>
        </w:rPr>
      </w:pPr>
      <w:r>
        <w:rPr>
          <w:b/>
          <w:bCs/>
          <w:sz w:val="24"/>
          <w:szCs w:val="24"/>
          <w:u w:val="single"/>
        </w:rPr>
        <w:t xml:space="preserve">08. Working groups Updates: </w:t>
      </w:r>
    </w:p>
    <w:p w14:paraId="5146D28B" w14:textId="77777777" w:rsidR="00E02FBF" w:rsidRPr="00984442" w:rsidRDefault="00E02FBF" w:rsidP="00E02FBF">
      <w:pPr>
        <w:pStyle w:val="NoSpacing"/>
        <w:rPr>
          <w:sz w:val="24"/>
          <w:szCs w:val="24"/>
        </w:rPr>
      </w:pPr>
      <w:r>
        <w:rPr>
          <w:sz w:val="24"/>
          <w:szCs w:val="24"/>
        </w:rPr>
        <w:t>Cllr Pinches updated council with the amount raised at The Christmas Lights switch-on and the positive response from the public.</w:t>
      </w:r>
    </w:p>
    <w:p w14:paraId="2507FBB5" w14:textId="77777777" w:rsidR="00E02FBF" w:rsidRPr="00E1246F" w:rsidRDefault="00E02FBF" w:rsidP="00E02FBF">
      <w:pPr>
        <w:pStyle w:val="NoSpacing"/>
        <w:rPr>
          <w:sz w:val="24"/>
          <w:szCs w:val="24"/>
        </w:rPr>
      </w:pPr>
      <w:r>
        <w:rPr>
          <w:sz w:val="24"/>
          <w:szCs w:val="24"/>
        </w:rPr>
        <w:t xml:space="preserve">New Working groups poster has been created and shared to council and noticeboards and dates have been made for meetings throughout 2024. </w:t>
      </w:r>
    </w:p>
    <w:p w14:paraId="3E502718" w14:textId="77777777" w:rsidR="00E02FBF" w:rsidRDefault="00E02FBF" w:rsidP="00E02FBF">
      <w:pPr>
        <w:pStyle w:val="NoSpacing"/>
        <w:rPr>
          <w:b/>
          <w:bCs/>
          <w:sz w:val="24"/>
          <w:szCs w:val="24"/>
          <w:u w:val="single"/>
        </w:rPr>
      </w:pPr>
    </w:p>
    <w:p w14:paraId="23F8A37B" w14:textId="77777777" w:rsidR="00E02FBF" w:rsidRPr="00A24175" w:rsidRDefault="00E02FBF" w:rsidP="00E02FBF">
      <w:pPr>
        <w:pStyle w:val="NoSpacing"/>
        <w:rPr>
          <w:sz w:val="24"/>
          <w:szCs w:val="24"/>
        </w:rPr>
      </w:pPr>
      <w:r>
        <w:rPr>
          <w:b/>
          <w:bCs/>
          <w:sz w:val="24"/>
          <w:szCs w:val="24"/>
          <w:u w:val="single"/>
        </w:rPr>
        <w:t xml:space="preserve">09. Dates for 2024 Full council meetings to be approved: </w:t>
      </w:r>
      <w:r>
        <w:rPr>
          <w:sz w:val="24"/>
          <w:szCs w:val="24"/>
        </w:rPr>
        <w:t xml:space="preserve">It was </w:t>
      </w:r>
      <w:r w:rsidRPr="00A24175">
        <w:rPr>
          <w:b/>
          <w:bCs/>
          <w:sz w:val="24"/>
          <w:szCs w:val="24"/>
        </w:rPr>
        <w:t>RESOLVED TO ACCEPT</w:t>
      </w:r>
      <w:r>
        <w:rPr>
          <w:sz w:val="24"/>
          <w:szCs w:val="24"/>
        </w:rPr>
        <w:t xml:space="preserve"> the dates for 2024 Full council meetings.</w:t>
      </w:r>
    </w:p>
    <w:p w14:paraId="14A45E68" w14:textId="77777777" w:rsidR="00E02FBF" w:rsidRDefault="00E02FBF" w:rsidP="00E02FBF">
      <w:pPr>
        <w:pStyle w:val="NoSpacing"/>
        <w:rPr>
          <w:b/>
          <w:bCs/>
          <w:sz w:val="24"/>
          <w:szCs w:val="24"/>
          <w:u w:val="single"/>
        </w:rPr>
      </w:pPr>
    </w:p>
    <w:p w14:paraId="00C68285" w14:textId="77777777" w:rsidR="00E02FBF" w:rsidRDefault="00E02FBF" w:rsidP="00E02FBF">
      <w:pPr>
        <w:pStyle w:val="NoSpacing"/>
        <w:rPr>
          <w:b/>
          <w:bCs/>
          <w:sz w:val="24"/>
          <w:szCs w:val="24"/>
          <w:u w:val="single"/>
        </w:rPr>
      </w:pPr>
      <w:r>
        <w:rPr>
          <w:b/>
          <w:bCs/>
          <w:sz w:val="24"/>
          <w:szCs w:val="24"/>
          <w:u w:val="single"/>
        </w:rPr>
        <w:t>10</w:t>
      </w:r>
      <w:r w:rsidRPr="00AB7438">
        <w:rPr>
          <w:b/>
          <w:bCs/>
          <w:sz w:val="24"/>
          <w:szCs w:val="24"/>
          <w:u w:val="single"/>
        </w:rPr>
        <w:t>. Planning</w:t>
      </w:r>
      <w:r>
        <w:rPr>
          <w:b/>
          <w:bCs/>
          <w:sz w:val="24"/>
          <w:szCs w:val="24"/>
          <w:u w:val="single"/>
        </w:rPr>
        <w:t xml:space="preserve"> applications received- plus any further applications after issue of Agenda. </w:t>
      </w:r>
    </w:p>
    <w:p w14:paraId="5A89C769" w14:textId="77777777" w:rsidR="00E02FBF" w:rsidRPr="009959BB" w:rsidRDefault="00E02FBF" w:rsidP="00E02FBF">
      <w:pPr>
        <w:pStyle w:val="NoSpacing"/>
        <w:rPr>
          <w:sz w:val="24"/>
          <w:szCs w:val="24"/>
        </w:rPr>
      </w:pPr>
      <w:r w:rsidRPr="00532D74">
        <w:rPr>
          <w:sz w:val="24"/>
          <w:szCs w:val="24"/>
        </w:rPr>
        <w:t>Ref: 23/04278/FUL</w:t>
      </w:r>
      <w:r>
        <w:rPr>
          <w:sz w:val="24"/>
          <w:szCs w:val="24"/>
        </w:rPr>
        <w:t xml:space="preserve"> Whitehouse Farm Barn, Netherton WV16 6NJ – erection of annexe building to the main dwelling. </w:t>
      </w:r>
      <w:r w:rsidRPr="009959BB">
        <w:rPr>
          <w:b/>
          <w:bCs/>
          <w:sz w:val="24"/>
          <w:szCs w:val="24"/>
        </w:rPr>
        <w:t>RESOLVED TO</w:t>
      </w:r>
      <w:r>
        <w:rPr>
          <w:sz w:val="24"/>
          <w:szCs w:val="24"/>
        </w:rPr>
        <w:t xml:space="preserve"> </w:t>
      </w:r>
      <w:r w:rsidRPr="00A24175">
        <w:rPr>
          <w:b/>
          <w:bCs/>
          <w:sz w:val="24"/>
          <w:szCs w:val="24"/>
        </w:rPr>
        <w:t>OBJECT</w:t>
      </w:r>
      <w:r>
        <w:rPr>
          <w:b/>
          <w:bCs/>
          <w:sz w:val="24"/>
          <w:szCs w:val="24"/>
        </w:rPr>
        <w:t xml:space="preserve"> </w:t>
      </w:r>
      <w:r w:rsidRPr="009959BB">
        <w:rPr>
          <w:sz w:val="24"/>
          <w:szCs w:val="24"/>
        </w:rPr>
        <w:t>on the grounds of previous comments.</w:t>
      </w:r>
    </w:p>
    <w:p w14:paraId="72B3EF98" w14:textId="77777777" w:rsidR="00E02FBF" w:rsidRPr="00532D74" w:rsidRDefault="00E02FBF" w:rsidP="00E02FBF">
      <w:pPr>
        <w:pStyle w:val="NoSpacing"/>
        <w:rPr>
          <w:sz w:val="24"/>
          <w:szCs w:val="24"/>
        </w:rPr>
      </w:pPr>
    </w:p>
    <w:bookmarkEnd w:id="0"/>
    <w:p w14:paraId="7BFB8776" w14:textId="77777777" w:rsidR="00E02FBF" w:rsidRDefault="00E02FBF" w:rsidP="00E02FBF">
      <w:pPr>
        <w:pStyle w:val="NoSpacing"/>
        <w:rPr>
          <w:b/>
          <w:bCs/>
          <w:sz w:val="24"/>
          <w:szCs w:val="24"/>
          <w:u w:val="single"/>
        </w:rPr>
      </w:pPr>
      <w:r>
        <w:rPr>
          <w:b/>
          <w:bCs/>
          <w:sz w:val="24"/>
          <w:szCs w:val="24"/>
          <w:u w:val="single"/>
        </w:rPr>
        <w:t>11. Finance</w:t>
      </w:r>
      <w:r w:rsidRPr="1E82BB20">
        <w:rPr>
          <w:b/>
          <w:bCs/>
          <w:sz w:val="24"/>
          <w:szCs w:val="24"/>
          <w:u w:val="single"/>
        </w:rPr>
        <w:t xml:space="preserve">: </w:t>
      </w:r>
    </w:p>
    <w:p w14:paraId="7B88B3C6" w14:textId="77777777" w:rsidR="00E02FBF" w:rsidRPr="00C93EBA" w:rsidRDefault="00E02FBF" w:rsidP="00E02FBF">
      <w:pPr>
        <w:pStyle w:val="NoSpacing"/>
        <w:rPr>
          <w:rFonts w:asciiTheme="minorHAnsi" w:eastAsiaTheme="minorHAnsi" w:hAnsiTheme="minorHAnsi" w:cstheme="minorBidi"/>
          <w:b/>
          <w:bCs/>
          <w:kern w:val="2"/>
          <w:lang w:eastAsia="en-US"/>
          <w14:ligatures w14:val="standardContextual"/>
        </w:rPr>
      </w:pPr>
      <w:r w:rsidRPr="00C93EBA">
        <w:rPr>
          <w:rFonts w:asciiTheme="minorHAnsi" w:eastAsiaTheme="minorHAnsi" w:hAnsiTheme="minorHAnsi" w:cstheme="minorBidi"/>
          <w:b/>
          <w:bCs/>
          <w:kern w:val="2"/>
          <w:u w:val="single"/>
          <w:lang w:eastAsia="en-US"/>
          <w14:ligatures w14:val="standardContextual"/>
        </w:rPr>
        <w:t xml:space="preserve"> </w:t>
      </w:r>
    </w:p>
    <w:tbl>
      <w:tblPr>
        <w:tblStyle w:val="TableGrid1"/>
        <w:tblW w:w="0" w:type="auto"/>
        <w:tblLook w:val="04A0" w:firstRow="1" w:lastRow="0" w:firstColumn="1" w:lastColumn="0" w:noHBand="0" w:noVBand="1"/>
      </w:tblPr>
      <w:tblGrid>
        <w:gridCol w:w="3005"/>
        <w:gridCol w:w="3005"/>
        <w:gridCol w:w="3006"/>
      </w:tblGrid>
      <w:tr w:rsidR="00E02FBF" w:rsidRPr="00C93EBA" w14:paraId="3DDD847E" w14:textId="77777777" w:rsidTr="00106DB9">
        <w:tc>
          <w:tcPr>
            <w:tcW w:w="3005" w:type="dxa"/>
          </w:tcPr>
          <w:p w14:paraId="4665A126"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sidRPr="00C93EBA">
              <w:rPr>
                <w:rFonts w:asciiTheme="minorHAnsi" w:eastAsiaTheme="minorHAnsi" w:hAnsiTheme="minorHAnsi" w:cstheme="minorBidi"/>
                <w:lang w:eastAsia="en-US"/>
              </w:rPr>
              <w:t xml:space="preserve">EE </w:t>
            </w:r>
          </w:p>
        </w:tc>
        <w:tc>
          <w:tcPr>
            <w:tcW w:w="3005" w:type="dxa"/>
          </w:tcPr>
          <w:p w14:paraId="43E41023"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sidRPr="00C93EBA">
              <w:rPr>
                <w:rFonts w:asciiTheme="minorHAnsi" w:eastAsiaTheme="minorHAnsi" w:hAnsiTheme="minorHAnsi" w:cstheme="minorBidi"/>
                <w:lang w:eastAsia="en-US"/>
              </w:rPr>
              <w:t xml:space="preserve">Mobile Phone </w:t>
            </w:r>
          </w:p>
        </w:tc>
        <w:tc>
          <w:tcPr>
            <w:tcW w:w="3006" w:type="dxa"/>
          </w:tcPr>
          <w:p w14:paraId="1F4BE6AF"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38.44</w:t>
            </w:r>
          </w:p>
        </w:tc>
      </w:tr>
      <w:tr w:rsidR="00E02FBF" w:rsidRPr="00C93EBA" w14:paraId="21F4DFAD" w14:textId="77777777" w:rsidTr="00106DB9">
        <w:tc>
          <w:tcPr>
            <w:tcW w:w="3005" w:type="dxa"/>
          </w:tcPr>
          <w:p w14:paraId="7630A319"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sidRPr="00C93EBA">
              <w:rPr>
                <w:rFonts w:asciiTheme="minorHAnsi" w:eastAsiaTheme="minorHAnsi" w:hAnsiTheme="minorHAnsi" w:cstheme="minorBidi"/>
                <w:lang w:eastAsia="en-US"/>
              </w:rPr>
              <w:t>H</w:t>
            </w:r>
            <w:r>
              <w:rPr>
                <w:rFonts w:asciiTheme="minorHAnsi" w:eastAsiaTheme="minorHAnsi" w:hAnsiTheme="minorHAnsi" w:cstheme="minorBidi"/>
                <w:lang w:eastAsia="en-US"/>
              </w:rPr>
              <w:t>olly</w:t>
            </w:r>
            <w:r w:rsidRPr="00C93EBA">
              <w:rPr>
                <w:rFonts w:asciiTheme="minorHAnsi" w:eastAsiaTheme="minorHAnsi" w:hAnsiTheme="minorHAnsi" w:cstheme="minorBidi"/>
                <w:lang w:eastAsia="en-US"/>
              </w:rPr>
              <w:t xml:space="preserve"> Bowkett</w:t>
            </w:r>
          </w:p>
        </w:tc>
        <w:tc>
          <w:tcPr>
            <w:tcW w:w="3005" w:type="dxa"/>
          </w:tcPr>
          <w:p w14:paraId="42EDE14E"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sidRPr="00C93EBA">
              <w:rPr>
                <w:rFonts w:asciiTheme="minorHAnsi" w:eastAsiaTheme="minorHAnsi" w:hAnsiTheme="minorHAnsi" w:cstheme="minorBidi"/>
                <w:lang w:eastAsia="en-US"/>
              </w:rPr>
              <w:t>Salary</w:t>
            </w:r>
          </w:p>
        </w:tc>
        <w:tc>
          <w:tcPr>
            <w:tcW w:w="3006" w:type="dxa"/>
          </w:tcPr>
          <w:p w14:paraId="3AE9447A"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1033.29</w:t>
            </w:r>
          </w:p>
        </w:tc>
      </w:tr>
      <w:tr w:rsidR="00E02FBF" w:rsidRPr="00C93EBA" w14:paraId="56CC7D08" w14:textId="77777777" w:rsidTr="00106DB9">
        <w:tc>
          <w:tcPr>
            <w:tcW w:w="3005" w:type="dxa"/>
          </w:tcPr>
          <w:p w14:paraId="4A35C424" w14:textId="77777777" w:rsidR="00E02FBF" w:rsidRPr="00C93EBA" w:rsidRDefault="00E02FBF" w:rsidP="00106DB9">
            <w:pPr>
              <w:suppressAutoHyphens w:val="0"/>
              <w:spacing w:after="0" w:line="240"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Alison Palmer</w:t>
            </w:r>
          </w:p>
        </w:tc>
        <w:tc>
          <w:tcPr>
            <w:tcW w:w="3005" w:type="dxa"/>
          </w:tcPr>
          <w:p w14:paraId="0BB2802F"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sidRPr="00C93EBA">
              <w:rPr>
                <w:rFonts w:asciiTheme="minorHAnsi" w:eastAsiaTheme="minorHAnsi" w:hAnsiTheme="minorHAnsi" w:cstheme="minorBidi"/>
                <w:lang w:eastAsia="en-US"/>
              </w:rPr>
              <w:t>Salary</w:t>
            </w:r>
          </w:p>
        </w:tc>
        <w:tc>
          <w:tcPr>
            <w:tcW w:w="3006" w:type="dxa"/>
          </w:tcPr>
          <w:p w14:paraId="59EC3C27"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847.49</w:t>
            </w:r>
          </w:p>
        </w:tc>
      </w:tr>
      <w:tr w:rsidR="00E02FBF" w:rsidRPr="00C93EBA" w14:paraId="5F0F0C88" w14:textId="77777777" w:rsidTr="00106DB9">
        <w:tc>
          <w:tcPr>
            <w:tcW w:w="3005" w:type="dxa"/>
          </w:tcPr>
          <w:p w14:paraId="7DE58614"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Severn Centre and room hire</w:t>
            </w:r>
          </w:p>
        </w:tc>
        <w:tc>
          <w:tcPr>
            <w:tcW w:w="3005" w:type="dxa"/>
          </w:tcPr>
          <w:p w14:paraId="695595DD"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Meeting room and office</w:t>
            </w:r>
          </w:p>
        </w:tc>
        <w:tc>
          <w:tcPr>
            <w:tcW w:w="3006" w:type="dxa"/>
          </w:tcPr>
          <w:p w14:paraId="13632F02"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£305.32</w:t>
            </w:r>
          </w:p>
        </w:tc>
      </w:tr>
      <w:tr w:rsidR="00E02FBF" w:rsidRPr="00C93EBA" w14:paraId="5EF2084F" w14:textId="77777777" w:rsidTr="00106DB9">
        <w:tc>
          <w:tcPr>
            <w:tcW w:w="3005" w:type="dxa"/>
          </w:tcPr>
          <w:p w14:paraId="5F60AF12"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Alison Palmer Expenses</w:t>
            </w:r>
          </w:p>
        </w:tc>
        <w:tc>
          <w:tcPr>
            <w:tcW w:w="3005" w:type="dxa"/>
          </w:tcPr>
          <w:p w14:paraId="1B29346F"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Lanyards </w:t>
            </w:r>
          </w:p>
        </w:tc>
        <w:tc>
          <w:tcPr>
            <w:tcW w:w="3006" w:type="dxa"/>
          </w:tcPr>
          <w:p w14:paraId="16CD5993"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£21.80</w:t>
            </w:r>
          </w:p>
        </w:tc>
      </w:tr>
      <w:tr w:rsidR="00E02FBF" w:rsidRPr="00C93EBA" w14:paraId="6F81D41E" w14:textId="77777777" w:rsidTr="00106DB9">
        <w:tc>
          <w:tcPr>
            <w:tcW w:w="3005" w:type="dxa"/>
          </w:tcPr>
          <w:p w14:paraId="0635A97A"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Alison Palmer Expenses</w:t>
            </w:r>
          </w:p>
        </w:tc>
        <w:tc>
          <w:tcPr>
            <w:tcW w:w="3005" w:type="dxa"/>
          </w:tcPr>
          <w:p w14:paraId="53B35A93"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Lanyard Wallets</w:t>
            </w:r>
          </w:p>
        </w:tc>
        <w:tc>
          <w:tcPr>
            <w:tcW w:w="3006" w:type="dxa"/>
          </w:tcPr>
          <w:p w14:paraId="22A6AE84"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£8.00</w:t>
            </w:r>
          </w:p>
        </w:tc>
      </w:tr>
      <w:tr w:rsidR="00E02FBF" w:rsidRPr="00C93EBA" w14:paraId="7785593C" w14:textId="77777777" w:rsidTr="00106DB9">
        <w:tc>
          <w:tcPr>
            <w:tcW w:w="3005" w:type="dxa"/>
          </w:tcPr>
          <w:p w14:paraId="62B37EC1"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Alison Palmer Expenses</w:t>
            </w:r>
          </w:p>
        </w:tc>
        <w:tc>
          <w:tcPr>
            <w:tcW w:w="3005" w:type="dxa"/>
          </w:tcPr>
          <w:p w14:paraId="1B1295B2"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Christmas Stickers (Light event)</w:t>
            </w:r>
          </w:p>
        </w:tc>
        <w:tc>
          <w:tcPr>
            <w:tcW w:w="3006" w:type="dxa"/>
          </w:tcPr>
          <w:p w14:paraId="33059080"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£10.49</w:t>
            </w:r>
          </w:p>
        </w:tc>
      </w:tr>
      <w:tr w:rsidR="00E02FBF" w:rsidRPr="00C93EBA" w14:paraId="65335AEF" w14:textId="77777777" w:rsidTr="00106DB9">
        <w:tc>
          <w:tcPr>
            <w:tcW w:w="3005" w:type="dxa"/>
          </w:tcPr>
          <w:p w14:paraId="51BD51BA"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Rialtas </w:t>
            </w:r>
          </w:p>
        </w:tc>
        <w:tc>
          <w:tcPr>
            <w:tcW w:w="3005" w:type="dxa"/>
          </w:tcPr>
          <w:p w14:paraId="66F51B05"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Finance Training</w:t>
            </w:r>
          </w:p>
        </w:tc>
        <w:tc>
          <w:tcPr>
            <w:tcW w:w="3006" w:type="dxa"/>
          </w:tcPr>
          <w:p w14:paraId="641A6F79"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£250.00</w:t>
            </w:r>
          </w:p>
        </w:tc>
      </w:tr>
      <w:tr w:rsidR="00E02FBF" w:rsidRPr="00C93EBA" w14:paraId="7536E0E4" w14:textId="77777777" w:rsidTr="00106DB9">
        <w:tc>
          <w:tcPr>
            <w:tcW w:w="3005" w:type="dxa"/>
          </w:tcPr>
          <w:p w14:paraId="7E3464D4"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Cllr Moore Training</w:t>
            </w:r>
          </w:p>
        </w:tc>
        <w:tc>
          <w:tcPr>
            <w:tcW w:w="3005" w:type="dxa"/>
          </w:tcPr>
          <w:p w14:paraId="3B0D0955"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Winning Strategies for funding</w:t>
            </w:r>
          </w:p>
        </w:tc>
        <w:tc>
          <w:tcPr>
            <w:tcW w:w="3006" w:type="dxa"/>
          </w:tcPr>
          <w:p w14:paraId="7E2BE681"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£52.04</w:t>
            </w:r>
          </w:p>
        </w:tc>
      </w:tr>
      <w:tr w:rsidR="00E02FBF" w:rsidRPr="00C93EBA" w14:paraId="1EC62B2D" w14:textId="77777777" w:rsidTr="00106DB9">
        <w:tc>
          <w:tcPr>
            <w:tcW w:w="3005" w:type="dxa"/>
          </w:tcPr>
          <w:p w14:paraId="555E78BF"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Clerks Training</w:t>
            </w:r>
          </w:p>
        </w:tc>
        <w:tc>
          <w:tcPr>
            <w:tcW w:w="3005" w:type="dxa"/>
          </w:tcPr>
          <w:p w14:paraId="244B2336"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1-2-1 Alison Palmer</w:t>
            </w:r>
          </w:p>
        </w:tc>
        <w:tc>
          <w:tcPr>
            <w:tcW w:w="3006" w:type="dxa"/>
          </w:tcPr>
          <w:p w14:paraId="719290B4"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£50.00</w:t>
            </w:r>
          </w:p>
        </w:tc>
      </w:tr>
      <w:tr w:rsidR="00E02FBF" w:rsidRPr="00C93EBA" w14:paraId="47094C2F" w14:textId="77777777" w:rsidTr="00106DB9">
        <w:tc>
          <w:tcPr>
            <w:tcW w:w="3005" w:type="dxa"/>
          </w:tcPr>
          <w:p w14:paraId="33731279"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Severn Valley Country Park</w:t>
            </w:r>
          </w:p>
        </w:tc>
        <w:tc>
          <w:tcPr>
            <w:tcW w:w="3005" w:type="dxa"/>
          </w:tcPr>
          <w:p w14:paraId="60987D7A"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Annual Payment</w:t>
            </w:r>
          </w:p>
        </w:tc>
        <w:tc>
          <w:tcPr>
            <w:tcW w:w="3006" w:type="dxa"/>
          </w:tcPr>
          <w:p w14:paraId="5512A323"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£4,000.00</w:t>
            </w:r>
          </w:p>
        </w:tc>
      </w:tr>
      <w:tr w:rsidR="00E02FBF" w:rsidRPr="00C93EBA" w14:paraId="3C6A8806" w14:textId="77777777" w:rsidTr="00106DB9">
        <w:tc>
          <w:tcPr>
            <w:tcW w:w="3005" w:type="dxa"/>
          </w:tcPr>
          <w:p w14:paraId="4ABC7214"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The Animal Man</w:t>
            </w:r>
          </w:p>
        </w:tc>
        <w:tc>
          <w:tcPr>
            <w:tcW w:w="3005" w:type="dxa"/>
          </w:tcPr>
          <w:p w14:paraId="3A713C49"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Switch-on Entertainment</w:t>
            </w:r>
          </w:p>
        </w:tc>
        <w:tc>
          <w:tcPr>
            <w:tcW w:w="3006" w:type="dxa"/>
          </w:tcPr>
          <w:p w14:paraId="2522A040" w14:textId="77777777" w:rsidR="00E02FBF" w:rsidRPr="00C93EBA"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£170.00</w:t>
            </w:r>
          </w:p>
        </w:tc>
      </w:tr>
      <w:tr w:rsidR="00E02FBF" w:rsidRPr="00C93EBA" w14:paraId="080F37D5" w14:textId="77777777" w:rsidTr="00106DB9">
        <w:tc>
          <w:tcPr>
            <w:tcW w:w="3005" w:type="dxa"/>
          </w:tcPr>
          <w:p w14:paraId="5DF120AD"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Christmas Tree</w:t>
            </w:r>
          </w:p>
        </w:tc>
        <w:tc>
          <w:tcPr>
            <w:tcW w:w="3005" w:type="dxa"/>
          </w:tcPr>
          <w:p w14:paraId="067F662B"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Lee Gough  </w:t>
            </w:r>
          </w:p>
        </w:tc>
        <w:tc>
          <w:tcPr>
            <w:tcW w:w="3006" w:type="dxa"/>
          </w:tcPr>
          <w:p w14:paraId="607F2083"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£450.00 PAID</w:t>
            </w:r>
          </w:p>
        </w:tc>
      </w:tr>
      <w:tr w:rsidR="00E02FBF" w:rsidRPr="00C93EBA" w14:paraId="0D91CE5B" w14:textId="77777777" w:rsidTr="00106DB9">
        <w:tc>
          <w:tcPr>
            <w:tcW w:w="3005" w:type="dxa"/>
          </w:tcPr>
          <w:p w14:paraId="4ADD8B9E"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Spartan Trophies</w:t>
            </w:r>
          </w:p>
        </w:tc>
        <w:tc>
          <w:tcPr>
            <w:tcW w:w="3005" w:type="dxa"/>
          </w:tcPr>
          <w:p w14:paraId="304210CE"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Trophies and Engraving</w:t>
            </w:r>
          </w:p>
        </w:tc>
        <w:tc>
          <w:tcPr>
            <w:tcW w:w="3006" w:type="dxa"/>
          </w:tcPr>
          <w:p w14:paraId="718B7198" w14:textId="77777777" w:rsidR="00E02FBF" w:rsidRDefault="00E02FBF" w:rsidP="00106DB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£73.97 PAID</w:t>
            </w:r>
          </w:p>
        </w:tc>
      </w:tr>
    </w:tbl>
    <w:p w14:paraId="2DA62F88" w14:textId="77777777" w:rsidR="00E02FBF" w:rsidRPr="00C93EBA" w:rsidRDefault="00E02FBF" w:rsidP="00E02FBF">
      <w:pPr>
        <w:suppressAutoHyphens w:val="0"/>
        <w:spacing w:after="160" w:line="259" w:lineRule="auto"/>
        <w:rPr>
          <w:rFonts w:asciiTheme="minorHAnsi" w:eastAsiaTheme="minorHAnsi" w:hAnsiTheme="minorHAnsi" w:cstheme="minorBidi"/>
          <w:b/>
          <w:bCs/>
          <w:kern w:val="2"/>
          <w:lang w:eastAsia="en-US"/>
          <w14:ligatures w14:val="standardContextual"/>
        </w:rPr>
      </w:pPr>
    </w:p>
    <w:p w14:paraId="5B7A5044" w14:textId="77777777" w:rsidR="00E02FBF" w:rsidRDefault="00E02FBF" w:rsidP="00E02FBF">
      <w:pPr>
        <w:suppressAutoHyphens w:val="0"/>
        <w:spacing w:after="160" w:line="259" w:lineRule="auto"/>
        <w:rPr>
          <w:rFonts w:asciiTheme="minorHAnsi" w:eastAsiaTheme="minorHAnsi" w:hAnsiTheme="minorHAnsi" w:cstheme="minorBidi"/>
          <w:bCs/>
          <w:kern w:val="2"/>
          <w:lang w:eastAsia="en-US"/>
          <w14:ligatures w14:val="standardContextual"/>
        </w:rPr>
      </w:pPr>
      <w:r w:rsidRPr="00C93EBA">
        <w:rPr>
          <w:rFonts w:asciiTheme="minorHAnsi" w:eastAsiaTheme="minorHAnsi" w:hAnsiTheme="minorHAnsi" w:cstheme="minorBidi"/>
          <w:bCs/>
          <w:kern w:val="2"/>
          <w:lang w:eastAsia="en-US"/>
          <w14:ligatures w14:val="standardContextual"/>
        </w:rPr>
        <w:t xml:space="preserve">It was </w:t>
      </w:r>
      <w:r w:rsidRPr="00C93EBA">
        <w:rPr>
          <w:rFonts w:asciiTheme="minorHAnsi" w:eastAsiaTheme="minorHAnsi" w:hAnsiTheme="minorHAnsi" w:cstheme="minorBidi"/>
          <w:b/>
          <w:kern w:val="2"/>
          <w:lang w:eastAsia="en-US"/>
          <w14:ligatures w14:val="standardContextual"/>
        </w:rPr>
        <w:t>RESOLVED TO ACCEPT</w:t>
      </w:r>
      <w:r w:rsidRPr="00C93EBA">
        <w:rPr>
          <w:rFonts w:asciiTheme="minorHAnsi" w:eastAsiaTheme="minorHAnsi" w:hAnsiTheme="minorHAnsi" w:cstheme="minorBidi"/>
          <w:bCs/>
          <w:kern w:val="2"/>
          <w:lang w:eastAsia="en-US"/>
          <w14:ligatures w14:val="standardContextual"/>
        </w:rPr>
        <w:t xml:space="preserve"> to pay these invoices. </w:t>
      </w:r>
    </w:p>
    <w:p w14:paraId="6ABE42A5" w14:textId="77777777" w:rsidR="00E02FBF" w:rsidRDefault="00E02FBF" w:rsidP="00E02FBF">
      <w:pPr>
        <w:suppressAutoHyphens w:val="0"/>
        <w:spacing w:after="160" w:line="259" w:lineRule="auto"/>
        <w:rPr>
          <w:rFonts w:asciiTheme="minorHAnsi" w:eastAsiaTheme="minorHAnsi" w:hAnsiTheme="minorHAnsi" w:cstheme="minorBidi"/>
          <w:bCs/>
          <w:kern w:val="2"/>
          <w:lang w:eastAsia="en-US"/>
          <w14:ligatures w14:val="standardContextual"/>
        </w:rPr>
      </w:pPr>
    </w:p>
    <w:p w14:paraId="7ADBAABF" w14:textId="77777777" w:rsidR="00E02FBF" w:rsidRPr="00E02FBF" w:rsidRDefault="00E02FBF" w:rsidP="00E02FBF">
      <w:pPr>
        <w:suppressAutoHyphens w:val="0"/>
        <w:spacing w:after="160" w:line="256" w:lineRule="auto"/>
        <w:rPr>
          <w:rFonts w:asciiTheme="minorHAnsi" w:eastAsiaTheme="minorHAnsi" w:hAnsiTheme="minorHAnsi" w:cstheme="minorBidi"/>
          <w:b/>
          <w:bCs/>
          <w:kern w:val="2"/>
          <w:lang w:eastAsia="en-US"/>
          <w14:ligatures w14:val="standardContextual"/>
        </w:rPr>
      </w:pPr>
      <w:r w:rsidRPr="00E02FBF">
        <w:rPr>
          <w:rFonts w:asciiTheme="minorHAnsi" w:eastAsiaTheme="minorHAnsi" w:hAnsiTheme="minorHAnsi" w:cstheme="minorBidi"/>
          <w:b/>
          <w:bCs/>
          <w:kern w:val="2"/>
          <w:lang w:eastAsia="en-US"/>
          <w14:ligatures w14:val="standardContextual"/>
        </w:rPr>
        <w:t>Signed by………………………………………………………Dated: ……………………………………………………………………</w:t>
      </w:r>
    </w:p>
    <w:p w14:paraId="02290619" w14:textId="77777777" w:rsidR="00E02FBF" w:rsidRPr="00C93EBA" w:rsidRDefault="00E02FBF" w:rsidP="00E02FBF">
      <w:pPr>
        <w:suppressAutoHyphens w:val="0"/>
        <w:spacing w:after="160" w:line="259" w:lineRule="auto"/>
        <w:rPr>
          <w:rFonts w:asciiTheme="minorHAnsi" w:eastAsiaTheme="minorHAnsi" w:hAnsiTheme="minorHAnsi" w:cstheme="minorBidi"/>
          <w:bCs/>
          <w:kern w:val="2"/>
          <w:lang w:eastAsia="en-US"/>
          <w14:ligatures w14:val="standardContextual"/>
        </w:rPr>
      </w:pPr>
    </w:p>
    <w:p w14:paraId="7E663510" w14:textId="77777777" w:rsidR="00E02FBF" w:rsidRPr="00070972" w:rsidRDefault="00E02FBF" w:rsidP="00E02FBF">
      <w:pPr>
        <w:pStyle w:val="NoSpacing"/>
        <w:rPr>
          <w:bCs/>
        </w:rPr>
      </w:pPr>
    </w:p>
    <w:p w14:paraId="6D401444" w14:textId="77777777" w:rsidR="009C7583" w:rsidRDefault="009C7583"/>
    <w:sectPr w:rsidR="009C7583">
      <w:headerReference w:type="even" r:id="rId5"/>
      <w:headerReference w:type="default" r:id="rId6"/>
      <w:footerReference w:type="even" r:id="rId7"/>
      <w:footerReference w:type="default" r:id="rId8"/>
      <w:headerReference w:type="first" r:id="rId9"/>
      <w:footerReference w:type="first" r:id="rId10"/>
      <w:pgSz w:w="11906" w:h="16838"/>
      <w:pgMar w:top="851" w:right="1440" w:bottom="851" w:left="1440"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1A4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3103" w14:textId="77777777" w:rsidR="00000000" w:rsidRDefault="00000000">
    <w:pPr>
      <w:pStyle w:val="Footer"/>
      <w:ind w:left="4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59C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704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B7F4" w14:textId="6588D431"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B35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04BDB"/>
    <w:multiLevelType w:val="hybridMultilevel"/>
    <w:tmpl w:val="7CEE58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11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78"/>
    <w:rsid w:val="00556578"/>
    <w:rsid w:val="009C7583"/>
    <w:rsid w:val="00E0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2417"/>
  <w15:chartTrackingRefBased/>
  <w15:docId w15:val="{442EC1AC-5E6D-414B-A7DE-16EC1801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BF"/>
    <w:pPr>
      <w:suppressAutoHyphens/>
      <w:spacing w:after="200" w:line="276" w:lineRule="auto"/>
    </w:pPr>
    <w:rPr>
      <w:rFonts w:ascii="Calibri" w:eastAsia="Calibri"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02FB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rsid w:val="00E02FBF"/>
    <w:pPr>
      <w:tabs>
        <w:tab w:val="center" w:pos="4680"/>
        <w:tab w:val="right" w:pos="9360"/>
      </w:tabs>
    </w:pPr>
  </w:style>
  <w:style w:type="character" w:customStyle="1" w:styleId="HeaderChar">
    <w:name w:val="Header Char"/>
    <w:basedOn w:val="DefaultParagraphFont"/>
    <w:link w:val="Header"/>
    <w:rsid w:val="00E02FBF"/>
    <w:rPr>
      <w:rFonts w:ascii="Calibri" w:eastAsia="Calibri" w:hAnsi="Calibri" w:cs="Calibri"/>
      <w:kern w:val="0"/>
      <w:lang w:eastAsia="ar-SA"/>
      <w14:ligatures w14:val="none"/>
    </w:rPr>
  </w:style>
  <w:style w:type="paragraph" w:styleId="Footer">
    <w:name w:val="footer"/>
    <w:basedOn w:val="Normal"/>
    <w:link w:val="FooterChar"/>
    <w:rsid w:val="00E02FBF"/>
    <w:pPr>
      <w:tabs>
        <w:tab w:val="center" w:pos="4680"/>
        <w:tab w:val="right" w:pos="9360"/>
      </w:tabs>
    </w:pPr>
  </w:style>
  <w:style w:type="character" w:customStyle="1" w:styleId="FooterChar">
    <w:name w:val="Footer Char"/>
    <w:basedOn w:val="DefaultParagraphFont"/>
    <w:link w:val="Footer"/>
    <w:rsid w:val="00E02FBF"/>
    <w:rPr>
      <w:rFonts w:ascii="Calibri" w:eastAsia="Calibri" w:hAnsi="Calibri" w:cs="Calibri"/>
      <w:kern w:val="0"/>
      <w:lang w:eastAsia="ar-SA"/>
      <w14:ligatures w14:val="none"/>
    </w:rPr>
  </w:style>
  <w:style w:type="character" w:styleId="Strong">
    <w:name w:val="Strong"/>
    <w:uiPriority w:val="22"/>
    <w:qFormat/>
    <w:rsid w:val="00E02FBF"/>
    <w:rPr>
      <w:b/>
      <w:bCs/>
    </w:rPr>
  </w:style>
  <w:style w:type="table" w:customStyle="1" w:styleId="TableGrid1">
    <w:name w:val="Table Grid1"/>
    <w:basedOn w:val="TableNormal"/>
    <w:next w:val="TableGrid"/>
    <w:uiPriority w:val="39"/>
    <w:rsid w:val="00E0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3</cp:revision>
  <cp:lastPrinted>2024-01-02T12:07:00Z</cp:lastPrinted>
  <dcterms:created xsi:type="dcterms:W3CDTF">2024-01-02T12:05:00Z</dcterms:created>
  <dcterms:modified xsi:type="dcterms:W3CDTF">2024-01-02T12:11:00Z</dcterms:modified>
</cp:coreProperties>
</file>