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78"/>
        <w:gridCol w:w="4297"/>
      </w:tblGrid>
      <w:tr w:rsidR="00AC7595" w:rsidRPr="005A142F" w14:paraId="0ABCCD5E" w14:textId="77777777" w:rsidTr="00AC7595">
        <w:tc>
          <w:tcPr>
            <w:tcW w:w="5178" w:type="dxa"/>
          </w:tcPr>
          <w:p w14:paraId="10D79827" w14:textId="77777777" w:rsidR="00AC7595" w:rsidRPr="005A142F" w:rsidRDefault="00AC7595" w:rsidP="005A142F">
            <w:pPr>
              <w:ind w:left="-108"/>
              <w:rPr>
                <w:rFonts w:ascii="Calibri" w:hAnsi="Calibri" w:cs="Calibri"/>
                <w:b/>
                <w:bCs/>
              </w:rPr>
            </w:pPr>
            <w:r w:rsidRPr="005A142F">
              <w:rPr>
                <w:rFonts w:ascii="Calibri" w:hAnsi="Calibri" w:cs="Calibri"/>
                <w:b/>
                <w:bCs/>
              </w:rPr>
              <w:t xml:space="preserve">SHROPSHIRE COUNTY COUNCILLOR REPORT  </w:t>
            </w:r>
          </w:p>
          <w:p w14:paraId="39F4CBF6" w14:textId="60E82A70" w:rsidR="00AC7595" w:rsidRPr="005A142F" w:rsidRDefault="00AC7595" w:rsidP="005A142F">
            <w:pPr>
              <w:ind w:left="-108"/>
              <w:rPr>
                <w:rFonts w:ascii="Calibri" w:hAnsi="Calibri" w:cs="Calibri"/>
              </w:rPr>
            </w:pPr>
            <w:r w:rsidRPr="005A142F">
              <w:rPr>
                <w:rFonts w:ascii="Calibri" w:hAnsi="Calibri" w:cs="Calibri"/>
              </w:rPr>
              <w:t>Division: Highley</w:t>
            </w:r>
            <w:r w:rsidR="009D2BB2" w:rsidRPr="005A142F">
              <w:rPr>
                <w:rFonts w:ascii="Calibri" w:hAnsi="Calibri" w:cs="Calibri"/>
              </w:rPr>
              <w:t xml:space="preserve">, Billingsley, Middleton Scriven, </w:t>
            </w:r>
            <w:proofErr w:type="spellStart"/>
            <w:r w:rsidR="009D2BB2" w:rsidRPr="005A142F">
              <w:rPr>
                <w:rFonts w:ascii="Calibri" w:hAnsi="Calibri" w:cs="Calibri"/>
              </w:rPr>
              <w:t>Glazeley</w:t>
            </w:r>
            <w:proofErr w:type="spellEnd"/>
            <w:r w:rsidR="009D2BB2" w:rsidRPr="005A142F">
              <w:rPr>
                <w:rFonts w:ascii="Calibri" w:hAnsi="Calibri" w:cs="Calibri"/>
              </w:rPr>
              <w:t xml:space="preserve"> &amp; </w:t>
            </w:r>
            <w:proofErr w:type="spellStart"/>
            <w:r w:rsidR="009D2BB2" w:rsidRPr="005A142F">
              <w:rPr>
                <w:rFonts w:ascii="Calibri" w:hAnsi="Calibri" w:cs="Calibri"/>
              </w:rPr>
              <w:t>Deuxhill</w:t>
            </w:r>
            <w:proofErr w:type="spellEnd"/>
          </w:p>
          <w:p w14:paraId="7F417441" w14:textId="77777777" w:rsidR="00AC7595" w:rsidRPr="005A142F" w:rsidRDefault="00AC7595" w:rsidP="005A142F">
            <w:pPr>
              <w:rPr>
                <w:rFonts w:ascii="Calibri" w:hAnsi="Calibri" w:cs="Calibri"/>
              </w:rPr>
            </w:pPr>
          </w:p>
          <w:p w14:paraId="0D15E44B" w14:textId="2C8E6455" w:rsidR="00AC7595" w:rsidRPr="005A142F" w:rsidRDefault="00AC7595" w:rsidP="005A142F">
            <w:pPr>
              <w:rPr>
                <w:rFonts w:ascii="Calibri" w:hAnsi="Calibri" w:cs="Calibri"/>
              </w:rPr>
            </w:pPr>
          </w:p>
        </w:tc>
        <w:tc>
          <w:tcPr>
            <w:tcW w:w="4297" w:type="dxa"/>
          </w:tcPr>
          <w:p w14:paraId="1BE3BC55" w14:textId="77777777" w:rsidR="00AC7595" w:rsidRPr="005A142F" w:rsidRDefault="00AC7595" w:rsidP="005A142F">
            <w:pPr>
              <w:rPr>
                <w:rFonts w:ascii="Calibri" w:hAnsi="Calibri" w:cs="Calibri"/>
              </w:rPr>
            </w:pPr>
            <w:r w:rsidRPr="005A142F">
              <w:rPr>
                <w:rFonts w:ascii="Calibri" w:hAnsi="Calibri" w:cs="Calibri"/>
                <w:noProof/>
                <w:color w:val="000000" w:themeColor="text1"/>
              </w:rPr>
              <w:drawing>
                <wp:anchor distT="0" distB="0" distL="114300" distR="114300" simplePos="0" relativeHeight="251659264" behindDoc="0" locked="0" layoutInCell="1" allowOverlap="1" wp14:anchorId="2E0DADD4" wp14:editId="5DD274A2">
                  <wp:simplePos x="0" y="0"/>
                  <wp:positionH relativeFrom="margin">
                    <wp:align>right</wp:align>
                  </wp:positionH>
                  <wp:positionV relativeFrom="margin">
                    <wp:align>top</wp:align>
                  </wp:positionV>
                  <wp:extent cx="2592000" cy="587520"/>
                  <wp:effectExtent l="0" t="0" r="0" b="3175"/>
                  <wp:wrapSquare wrapText="bothSides"/>
                  <wp:docPr id="1634243085" name="Picture 1" descr="A blue and white sign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5370378" name="Picture 1" descr="A blue and white sign with white text&#10;&#10;AI-generated content may be incorrect."/>
                          <pic:cNvPicPr/>
                        </pic:nvPicPr>
                        <pic:blipFill>
                          <a:blip r:embed="rId7"/>
                          <a:stretch>
                            <a:fillRect/>
                          </a:stretch>
                        </pic:blipFill>
                        <pic:spPr>
                          <a:xfrm>
                            <a:off x="0" y="0"/>
                            <a:ext cx="2592000" cy="587520"/>
                          </a:xfrm>
                          <a:prstGeom prst="rect">
                            <a:avLst/>
                          </a:prstGeom>
                        </pic:spPr>
                      </pic:pic>
                    </a:graphicData>
                  </a:graphic>
                  <wp14:sizeRelH relativeFrom="margin">
                    <wp14:pctWidth>0</wp14:pctWidth>
                  </wp14:sizeRelH>
                  <wp14:sizeRelV relativeFrom="margin">
                    <wp14:pctHeight>0</wp14:pctHeight>
                  </wp14:sizeRelV>
                </wp:anchor>
              </w:drawing>
            </w:r>
          </w:p>
        </w:tc>
      </w:tr>
    </w:tbl>
    <w:p w14:paraId="32688481" w14:textId="77777777" w:rsidR="00D1498F" w:rsidRPr="005A142F" w:rsidRDefault="00D1498F" w:rsidP="005A142F">
      <w:pPr>
        <w:spacing w:line="240" w:lineRule="auto"/>
        <w:rPr>
          <w:rFonts w:ascii="Calibri" w:hAnsi="Calibri" w:cs="Calibri"/>
          <w:b/>
          <w:bCs/>
        </w:rPr>
      </w:pPr>
      <w:r w:rsidRPr="005A142F">
        <w:rPr>
          <w:rFonts w:ascii="Calibri" w:hAnsi="Calibri" w:cs="Calibri"/>
          <w:b/>
          <w:bCs/>
        </w:rPr>
        <w:t>SUMMARY OF ACTIVITY – MARCH 2026</w:t>
      </w:r>
    </w:p>
    <w:p w14:paraId="6EB01F67" w14:textId="77777777" w:rsidR="00D1498F" w:rsidRPr="005A142F" w:rsidRDefault="00D1498F" w:rsidP="005A142F">
      <w:pPr>
        <w:spacing w:line="240" w:lineRule="auto"/>
        <w:rPr>
          <w:rFonts w:ascii="Calibri" w:hAnsi="Calibri" w:cs="Calibri"/>
        </w:rPr>
      </w:pPr>
      <w:r w:rsidRPr="005A142F">
        <w:rPr>
          <w:rFonts w:ascii="Calibri" w:hAnsi="Calibri" w:cs="Calibri"/>
        </w:rPr>
        <w:t>March has involved continued escalation of highways deterioration, infrastructure adoption matters, environmental concerns, and ongoing resident casework.</w:t>
      </w:r>
    </w:p>
    <w:p w14:paraId="3BF07D2A" w14:textId="77777777" w:rsidR="00D1498F" w:rsidRPr="005A142F" w:rsidRDefault="00D1498F" w:rsidP="005A142F">
      <w:pPr>
        <w:spacing w:line="240" w:lineRule="auto"/>
        <w:rPr>
          <w:rFonts w:ascii="Calibri" w:hAnsi="Calibri" w:cs="Calibri"/>
        </w:rPr>
      </w:pPr>
      <w:r w:rsidRPr="005A142F">
        <w:rPr>
          <w:rFonts w:ascii="Calibri" w:hAnsi="Calibri" w:cs="Calibri"/>
        </w:rPr>
        <w:t>No formal Council or Committee meetings were held during this period, as all scheduled Full Council business was concluded in February.</w:t>
      </w:r>
    </w:p>
    <w:p w14:paraId="13FE8003" w14:textId="77777777" w:rsidR="00D1498F" w:rsidRPr="005A142F" w:rsidRDefault="00D1498F" w:rsidP="005A142F">
      <w:pPr>
        <w:spacing w:line="240" w:lineRule="auto"/>
        <w:rPr>
          <w:rFonts w:ascii="Calibri" w:hAnsi="Calibri" w:cs="Calibri"/>
        </w:rPr>
      </w:pPr>
      <w:r w:rsidRPr="005A142F">
        <w:rPr>
          <w:rFonts w:ascii="Calibri" w:hAnsi="Calibri" w:cs="Calibri"/>
        </w:rPr>
        <w:t>A detailed casework ledger continues to be maintained separately.</w:t>
      </w:r>
    </w:p>
    <w:p w14:paraId="0B878E49" w14:textId="77777777" w:rsidR="009D2BB2" w:rsidRPr="005A142F" w:rsidRDefault="009D2BB2" w:rsidP="005A142F">
      <w:pPr>
        <w:spacing w:line="240" w:lineRule="auto"/>
        <w:rPr>
          <w:rFonts w:ascii="Calibri" w:hAnsi="Calibri" w:cs="Calibri"/>
        </w:rPr>
      </w:pPr>
    </w:p>
    <w:p w14:paraId="2581BF12" w14:textId="77777777" w:rsidR="00D1498F" w:rsidRPr="005A142F" w:rsidRDefault="00D1498F" w:rsidP="005A142F">
      <w:pPr>
        <w:spacing w:line="240" w:lineRule="auto"/>
        <w:rPr>
          <w:rFonts w:ascii="Calibri" w:hAnsi="Calibri" w:cs="Calibri"/>
          <w:b/>
          <w:bCs/>
        </w:rPr>
      </w:pPr>
      <w:r w:rsidRPr="005A142F">
        <w:rPr>
          <w:rFonts w:ascii="Calibri" w:hAnsi="Calibri" w:cs="Calibri"/>
          <w:b/>
          <w:bCs/>
        </w:rPr>
        <w:t>1. RESIDENT CASEWORK</w:t>
      </w:r>
    </w:p>
    <w:p w14:paraId="27D436BD" w14:textId="77777777" w:rsidR="00757910" w:rsidRPr="005A142F" w:rsidRDefault="00000000" w:rsidP="005A142F">
      <w:pPr>
        <w:pStyle w:val="ListParagraph"/>
        <w:numPr>
          <w:ilvl w:val="0"/>
          <w:numId w:val="18"/>
        </w:numPr>
        <w:spacing w:line="240" w:lineRule="auto"/>
        <w:rPr>
          <w:rFonts w:ascii="Calibri" w:hAnsi="Calibri" w:cs="Calibri"/>
          <w:b/>
          <w:bCs/>
        </w:rPr>
      </w:pPr>
      <w:r w:rsidRPr="005A142F">
        <w:rPr>
          <w:rFonts w:ascii="Calibri" w:hAnsi="Calibri" w:cs="Calibri"/>
          <w:b/>
          <w:bCs/>
        </w:rPr>
        <w:t>Borle Brook – Smoke and Fire Odours – Ongoing</w:t>
      </w:r>
    </w:p>
    <w:p w14:paraId="1344BBD1" w14:textId="63EFBA89" w:rsidR="00757910" w:rsidRPr="005A142F" w:rsidRDefault="0096736C" w:rsidP="00DA3C8F">
      <w:pPr>
        <w:pStyle w:val="ListParagraph"/>
        <w:numPr>
          <w:ilvl w:val="1"/>
          <w:numId w:val="19"/>
        </w:numPr>
        <w:spacing w:line="240" w:lineRule="auto"/>
        <w:ind w:left="709"/>
        <w:rPr>
          <w:rFonts w:ascii="Calibri" w:hAnsi="Calibri" w:cs="Calibri"/>
        </w:rPr>
      </w:pPr>
      <w:r w:rsidRPr="005A142F">
        <w:rPr>
          <w:rFonts w:ascii="Calibri" w:hAnsi="Calibri" w:cs="Calibri"/>
        </w:rPr>
        <w:t>Residents have reported persistent odours believed to be linked to nearby fires. This is under investigation.</w:t>
      </w:r>
      <w:r w:rsidR="009D2BB2" w:rsidRPr="005A142F">
        <w:rPr>
          <w:rFonts w:ascii="Calibri" w:hAnsi="Calibri" w:cs="Calibri"/>
        </w:rPr>
        <w:t xml:space="preserve"> </w:t>
      </w:r>
      <w:r w:rsidR="00000000" w:rsidRPr="005A142F">
        <w:rPr>
          <w:rFonts w:ascii="Calibri" w:hAnsi="Calibri" w:cs="Calibri"/>
        </w:rPr>
        <w:t>A property has been identified as causing environmental concerns impacting neighbouring residents, including infestation issues. This matter is being actively pursued with the relevant Council teams.</w:t>
      </w:r>
    </w:p>
    <w:p w14:paraId="4EE5FB85" w14:textId="77777777" w:rsidR="00757910" w:rsidRPr="005A142F" w:rsidRDefault="00000000" w:rsidP="005A142F">
      <w:pPr>
        <w:pStyle w:val="ListParagraph"/>
        <w:numPr>
          <w:ilvl w:val="0"/>
          <w:numId w:val="18"/>
        </w:numPr>
        <w:spacing w:line="240" w:lineRule="auto"/>
        <w:rPr>
          <w:rFonts w:ascii="Calibri" w:hAnsi="Calibri" w:cs="Calibri"/>
          <w:b/>
          <w:bCs/>
        </w:rPr>
      </w:pPr>
      <w:r w:rsidRPr="005A142F">
        <w:rPr>
          <w:rFonts w:ascii="Calibri" w:hAnsi="Calibri" w:cs="Calibri"/>
          <w:b/>
          <w:bCs/>
        </w:rPr>
        <w:t>Environmental Hazard Property – Ongoing</w:t>
      </w:r>
    </w:p>
    <w:p w14:paraId="67EEF8CD" w14:textId="3AE1EE6B" w:rsidR="00D1498F" w:rsidRPr="005A142F" w:rsidRDefault="009D2BB2" w:rsidP="00DA3C8F">
      <w:pPr>
        <w:pStyle w:val="ListParagraph"/>
        <w:numPr>
          <w:ilvl w:val="1"/>
          <w:numId w:val="19"/>
        </w:numPr>
        <w:spacing w:line="240" w:lineRule="auto"/>
        <w:ind w:left="709"/>
        <w:rPr>
          <w:rFonts w:ascii="Calibri" w:hAnsi="Calibri" w:cs="Calibri"/>
        </w:rPr>
      </w:pPr>
      <w:r w:rsidRPr="005A142F">
        <w:rPr>
          <w:rFonts w:ascii="Calibri" w:hAnsi="Calibri" w:cs="Calibri"/>
        </w:rPr>
        <w:t>Vacated property at Rhea Hall is causing issues to neighbouring properties regarding infestation and vermin. This is an active case I’m working through with the Council to address.</w:t>
      </w:r>
    </w:p>
    <w:p w14:paraId="6D7633D7" w14:textId="587AA674" w:rsidR="00D1498F" w:rsidRPr="005A142F" w:rsidRDefault="00D1498F" w:rsidP="005A142F">
      <w:pPr>
        <w:pStyle w:val="ListParagraph"/>
        <w:numPr>
          <w:ilvl w:val="0"/>
          <w:numId w:val="18"/>
        </w:numPr>
        <w:spacing w:line="240" w:lineRule="auto"/>
        <w:rPr>
          <w:rFonts w:ascii="Calibri" w:hAnsi="Calibri" w:cs="Calibri"/>
        </w:rPr>
      </w:pPr>
      <w:r w:rsidRPr="005A142F">
        <w:rPr>
          <w:rFonts w:ascii="Calibri" w:hAnsi="Calibri" w:cs="Calibri"/>
          <w:b/>
          <w:bCs/>
        </w:rPr>
        <w:t xml:space="preserve">Footpath Safety – Hawthorn Drive to Main Road (Telephone Exchange) Status: </w:t>
      </w:r>
      <w:r w:rsidR="0096736C" w:rsidRPr="005A142F">
        <w:rPr>
          <w:rFonts w:ascii="Calibri" w:hAnsi="Calibri" w:cs="Calibri"/>
          <w:b/>
          <w:bCs/>
        </w:rPr>
        <w:t>Completed &amp; Closed</w:t>
      </w:r>
    </w:p>
    <w:p w14:paraId="7C6F11E2" w14:textId="08844934" w:rsidR="00D1498F" w:rsidRPr="005A142F" w:rsidRDefault="0096736C" w:rsidP="00DA3C8F">
      <w:pPr>
        <w:pStyle w:val="ListParagraph"/>
        <w:numPr>
          <w:ilvl w:val="1"/>
          <w:numId w:val="19"/>
        </w:numPr>
        <w:spacing w:line="240" w:lineRule="auto"/>
        <w:ind w:left="709"/>
        <w:rPr>
          <w:rFonts w:ascii="Calibri" w:hAnsi="Calibri" w:cs="Calibri"/>
        </w:rPr>
      </w:pPr>
      <w:r w:rsidRPr="005A142F">
        <w:rPr>
          <w:rFonts w:ascii="Calibri" w:hAnsi="Calibri" w:cs="Calibri"/>
        </w:rPr>
        <w:t>Highways implemented a temporary fix to alleviate safety concerns and have now fully resurfaced this footpath.</w:t>
      </w:r>
    </w:p>
    <w:p w14:paraId="2F21D65F" w14:textId="77777777" w:rsidR="009D2BB2" w:rsidRPr="005A142F" w:rsidRDefault="009D2BB2" w:rsidP="005A142F">
      <w:pPr>
        <w:pStyle w:val="ListParagraph"/>
        <w:spacing w:line="240" w:lineRule="auto"/>
        <w:ind w:left="1080"/>
        <w:rPr>
          <w:rFonts w:ascii="Calibri" w:hAnsi="Calibri" w:cs="Calibri"/>
        </w:rPr>
      </w:pPr>
    </w:p>
    <w:p w14:paraId="4C0E0456" w14:textId="77777777" w:rsidR="00D1498F" w:rsidRPr="005A142F" w:rsidRDefault="00D1498F" w:rsidP="005A142F">
      <w:pPr>
        <w:spacing w:line="240" w:lineRule="auto"/>
        <w:rPr>
          <w:rFonts w:ascii="Calibri" w:hAnsi="Calibri" w:cs="Calibri"/>
          <w:b/>
          <w:bCs/>
        </w:rPr>
      </w:pPr>
      <w:r w:rsidRPr="005A142F">
        <w:rPr>
          <w:rFonts w:ascii="Calibri" w:hAnsi="Calibri" w:cs="Calibri"/>
          <w:b/>
          <w:bCs/>
        </w:rPr>
        <w:t>2. HIGHWAYS &amp; INFRASTRUCTURE</w:t>
      </w:r>
    </w:p>
    <w:p w14:paraId="5D424E77" w14:textId="04B58F03" w:rsidR="00D1498F" w:rsidRPr="005A142F" w:rsidRDefault="00D1498F" w:rsidP="005A142F">
      <w:pPr>
        <w:spacing w:line="240" w:lineRule="auto"/>
        <w:rPr>
          <w:rFonts w:ascii="Calibri" w:hAnsi="Calibri" w:cs="Calibri"/>
        </w:rPr>
      </w:pPr>
      <w:r w:rsidRPr="005A142F">
        <w:rPr>
          <w:rFonts w:ascii="Calibri" w:hAnsi="Calibri" w:cs="Calibri"/>
        </w:rPr>
        <w:t>Village-wide pothole repairs have been completed across the village and both main exit routes</w:t>
      </w:r>
      <w:r w:rsidR="0096736C" w:rsidRPr="005A142F">
        <w:rPr>
          <w:rFonts w:ascii="Calibri" w:hAnsi="Calibri" w:cs="Calibri"/>
        </w:rPr>
        <w:t xml:space="preserve"> to Bridgnorth and Bewdley. Residents and Parish Council are requested to </w:t>
      </w:r>
      <w:r w:rsidRPr="005A142F">
        <w:rPr>
          <w:rFonts w:ascii="Calibri" w:hAnsi="Calibri" w:cs="Calibri"/>
        </w:rPr>
        <w:t xml:space="preserve">continue reporting via </w:t>
      </w:r>
      <w:proofErr w:type="spellStart"/>
      <w:r w:rsidRPr="005A142F">
        <w:rPr>
          <w:rFonts w:ascii="Calibri" w:hAnsi="Calibri" w:cs="Calibri"/>
        </w:rPr>
        <w:t>FixMyStreet</w:t>
      </w:r>
      <w:proofErr w:type="spellEnd"/>
      <w:r w:rsidRPr="005A142F">
        <w:rPr>
          <w:rFonts w:ascii="Calibri" w:hAnsi="Calibri" w:cs="Calibri"/>
        </w:rPr>
        <w:t xml:space="preserve"> as this triggers formal inspection within the system.</w:t>
      </w:r>
    </w:p>
    <w:p w14:paraId="1C493A76" w14:textId="77777777" w:rsidR="009D2BB2" w:rsidRPr="005A142F" w:rsidRDefault="009D2BB2" w:rsidP="005A142F">
      <w:pPr>
        <w:spacing w:line="240" w:lineRule="auto"/>
        <w:rPr>
          <w:rFonts w:ascii="Calibri" w:hAnsi="Calibri" w:cs="Calibri"/>
        </w:rPr>
      </w:pPr>
    </w:p>
    <w:p w14:paraId="43A0E60F" w14:textId="4F5BB97E" w:rsidR="00D1498F" w:rsidRPr="005A142F" w:rsidRDefault="00D1498F" w:rsidP="005A142F">
      <w:pPr>
        <w:spacing w:line="240" w:lineRule="auto"/>
        <w:rPr>
          <w:rFonts w:ascii="Calibri" w:hAnsi="Calibri" w:cs="Calibri"/>
          <w:b/>
          <w:bCs/>
        </w:rPr>
      </w:pPr>
      <w:r w:rsidRPr="005A142F">
        <w:rPr>
          <w:rFonts w:ascii="Calibri" w:hAnsi="Calibri" w:cs="Calibri"/>
          <w:b/>
          <w:bCs/>
        </w:rPr>
        <w:t>3. TRANSPORT</w:t>
      </w:r>
    </w:p>
    <w:p w14:paraId="0EA69FE0" w14:textId="77777777" w:rsidR="00D1498F" w:rsidRPr="005A142F" w:rsidRDefault="00D1498F" w:rsidP="005A142F">
      <w:pPr>
        <w:spacing w:line="240" w:lineRule="auto"/>
        <w:rPr>
          <w:rFonts w:ascii="Calibri" w:hAnsi="Calibri" w:cs="Calibri"/>
        </w:rPr>
      </w:pPr>
      <w:r w:rsidRPr="005A142F">
        <w:rPr>
          <w:rFonts w:ascii="Calibri" w:hAnsi="Calibri" w:cs="Calibri"/>
        </w:rPr>
        <w:t xml:space="preserve">125 Bus Service – Ongoing. Changes requested continue to be pursued. Progress remains slow due to operator resistance and limited appetite to support rural routes. Shropshire Council is supporting </w:t>
      </w:r>
      <w:proofErr w:type="gramStart"/>
      <w:r w:rsidRPr="005A142F">
        <w:rPr>
          <w:rFonts w:ascii="Calibri" w:hAnsi="Calibri" w:cs="Calibri"/>
        </w:rPr>
        <w:t>negotiations,</w:t>
      </w:r>
      <w:proofErr w:type="gramEnd"/>
      <w:r w:rsidRPr="005A142F">
        <w:rPr>
          <w:rFonts w:ascii="Calibri" w:hAnsi="Calibri" w:cs="Calibri"/>
        </w:rPr>
        <w:t xml:space="preserve"> however responses remain limited.</w:t>
      </w:r>
    </w:p>
    <w:p w14:paraId="5D5AE0BD" w14:textId="77777777" w:rsidR="009D2BB2" w:rsidRPr="005A142F" w:rsidRDefault="009D2BB2" w:rsidP="005A142F">
      <w:pPr>
        <w:spacing w:line="240" w:lineRule="auto"/>
        <w:rPr>
          <w:rFonts w:ascii="Calibri" w:hAnsi="Calibri" w:cs="Calibri"/>
          <w:b/>
          <w:bCs/>
        </w:rPr>
      </w:pPr>
      <w:r w:rsidRPr="005A142F">
        <w:rPr>
          <w:rFonts w:ascii="Calibri" w:hAnsi="Calibri" w:cs="Calibri"/>
          <w:b/>
          <w:bCs/>
        </w:rPr>
        <w:br w:type="page"/>
      </w:r>
    </w:p>
    <w:p w14:paraId="659B4BF8" w14:textId="267B2583" w:rsidR="00D1498F" w:rsidRPr="005A142F" w:rsidRDefault="00D1498F" w:rsidP="005A142F">
      <w:pPr>
        <w:spacing w:line="240" w:lineRule="auto"/>
        <w:rPr>
          <w:rFonts w:ascii="Calibri" w:hAnsi="Calibri" w:cs="Calibri"/>
          <w:b/>
          <w:bCs/>
        </w:rPr>
      </w:pPr>
      <w:r w:rsidRPr="005A142F">
        <w:rPr>
          <w:rFonts w:ascii="Calibri" w:hAnsi="Calibri" w:cs="Calibri"/>
          <w:b/>
          <w:bCs/>
        </w:rPr>
        <w:lastRenderedPageBreak/>
        <w:t>4. PLANNING &amp; DEVELOPMENT</w:t>
      </w:r>
    </w:p>
    <w:p w14:paraId="11BE5EA9" w14:textId="447F83DC" w:rsidR="00D1498F" w:rsidRPr="005A142F" w:rsidRDefault="00D1498F" w:rsidP="005A142F">
      <w:pPr>
        <w:pStyle w:val="ListParagraph"/>
        <w:numPr>
          <w:ilvl w:val="0"/>
          <w:numId w:val="19"/>
        </w:numPr>
        <w:spacing w:before="120" w:after="120" w:line="240" w:lineRule="auto"/>
        <w:contextualSpacing w:val="0"/>
        <w:rPr>
          <w:rFonts w:ascii="Calibri" w:hAnsi="Calibri" w:cs="Calibri"/>
          <w:b/>
          <w:bCs/>
        </w:rPr>
      </w:pPr>
      <w:r w:rsidRPr="005A142F">
        <w:rPr>
          <w:rFonts w:ascii="Calibri" w:hAnsi="Calibri" w:cs="Calibri"/>
          <w:b/>
          <w:bCs/>
        </w:rPr>
        <w:t>Hitchens Way – Adoption Status</w:t>
      </w:r>
      <w:r w:rsidR="0096736C" w:rsidRPr="005A142F">
        <w:rPr>
          <w:rFonts w:ascii="Calibri" w:hAnsi="Calibri" w:cs="Calibri"/>
          <w:b/>
          <w:bCs/>
        </w:rPr>
        <w:t>: Open</w:t>
      </w:r>
    </w:p>
    <w:p w14:paraId="4F422CA5" w14:textId="77777777" w:rsidR="00D1498F" w:rsidRPr="005A142F" w:rsidRDefault="00D1498F" w:rsidP="005A142F">
      <w:pPr>
        <w:pStyle w:val="ListParagraph"/>
        <w:numPr>
          <w:ilvl w:val="1"/>
          <w:numId w:val="19"/>
        </w:numPr>
        <w:spacing w:before="120" w:after="120" w:line="240" w:lineRule="auto"/>
        <w:ind w:left="709"/>
        <w:contextualSpacing w:val="0"/>
        <w:rPr>
          <w:rFonts w:ascii="Calibri" w:hAnsi="Calibri" w:cs="Calibri"/>
        </w:rPr>
      </w:pPr>
      <w:r w:rsidRPr="005A142F">
        <w:rPr>
          <w:rFonts w:ascii="Calibri" w:hAnsi="Calibri" w:cs="Calibri"/>
        </w:rPr>
        <w:t xml:space="preserve">Hitchens Way is not currently adopted and is not under a live Section 38 agreement. The estate is built to adoptable standard and remains intended for </w:t>
      </w:r>
      <w:proofErr w:type="gramStart"/>
      <w:r w:rsidRPr="005A142F">
        <w:rPr>
          <w:rFonts w:ascii="Calibri" w:hAnsi="Calibri" w:cs="Calibri"/>
        </w:rPr>
        <w:t>adoption,</w:t>
      </w:r>
      <w:proofErr w:type="gramEnd"/>
      <w:r w:rsidRPr="005A142F">
        <w:rPr>
          <w:rFonts w:ascii="Calibri" w:hAnsi="Calibri" w:cs="Calibri"/>
        </w:rPr>
        <w:t xml:space="preserve"> however sewer infrastructure must first be adopted by the Local Water Authority.</w:t>
      </w:r>
    </w:p>
    <w:p w14:paraId="38B79913" w14:textId="77777777" w:rsidR="00D1498F" w:rsidRPr="005A142F" w:rsidRDefault="00D1498F" w:rsidP="005A142F">
      <w:pPr>
        <w:pStyle w:val="ListParagraph"/>
        <w:numPr>
          <w:ilvl w:val="1"/>
          <w:numId w:val="19"/>
        </w:numPr>
        <w:spacing w:before="120" w:after="120" w:line="240" w:lineRule="auto"/>
        <w:ind w:left="709"/>
        <w:contextualSpacing w:val="0"/>
        <w:rPr>
          <w:rFonts w:ascii="Calibri" w:hAnsi="Calibri" w:cs="Calibri"/>
        </w:rPr>
      </w:pPr>
      <w:r w:rsidRPr="005A142F">
        <w:rPr>
          <w:rFonts w:ascii="Calibri" w:hAnsi="Calibri" w:cs="Calibri"/>
        </w:rPr>
        <w:t>There has been no substantive communication from Taylor Wimpey for approximately 12 months. The Developing Highways Manager is re-engaging as part of a wider review of historic unadopted developments.</w:t>
      </w:r>
    </w:p>
    <w:p w14:paraId="76782D4A" w14:textId="255CE220" w:rsidR="00D1498F" w:rsidRPr="005A142F" w:rsidRDefault="00D1498F" w:rsidP="005A142F">
      <w:pPr>
        <w:pStyle w:val="ListParagraph"/>
        <w:numPr>
          <w:ilvl w:val="0"/>
          <w:numId w:val="19"/>
        </w:numPr>
        <w:spacing w:before="120" w:after="120" w:line="240" w:lineRule="auto"/>
        <w:ind w:left="357" w:hanging="357"/>
        <w:contextualSpacing w:val="0"/>
        <w:rPr>
          <w:rFonts w:ascii="Calibri" w:hAnsi="Calibri" w:cs="Calibri"/>
          <w:b/>
          <w:bCs/>
        </w:rPr>
      </w:pPr>
      <w:r w:rsidRPr="005A142F">
        <w:rPr>
          <w:rFonts w:ascii="Calibri" w:hAnsi="Calibri" w:cs="Calibri"/>
          <w:b/>
          <w:bCs/>
        </w:rPr>
        <w:t xml:space="preserve">Netherton Lane – </w:t>
      </w:r>
      <w:proofErr w:type="spellStart"/>
      <w:r w:rsidRPr="005A142F">
        <w:rPr>
          <w:rFonts w:ascii="Calibri" w:hAnsi="Calibri" w:cs="Calibri"/>
          <w:b/>
          <w:bCs/>
        </w:rPr>
        <w:t>Silverwoods</w:t>
      </w:r>
      <w:proofErr w:type="spellEnd"/>
      <w:r w:rsidRPr="005A142F">
        <w:rPr>
          <w:rFonts w:ascii="Calibri" w:hAnsi="Calibri" w:cs="Calibri"/>
          <w:b/>
          <w:bCs/>
        </w:rPr>
        <w:t xml:space="preserve"> Enforcement</w:t>
      </w:r>
      <w:r w:rsidR="0096736C" w:rsidRPr="005A142F">
        <w:rPr>
          <w:rFonts w:ascii="Calibri" w:hAnsi="Calibri" w:cs="Calibri"/>
          <w:b/>
          <w:bCs/>
        </w:rPr>
        <w:t>: Ongoing</w:t>
      </w:r>
    </w:p>
    <w:p w14:paraId="54E623B9" w14:textId="7253565F" w:rsidR="00D1498F" w:rsidRPr="005A142F" w:rsidRDefault="00D1498F" w:rsidP="00DA3C8F">
      <w:pPr>
        <w:pStyle w:val="ListParagraph"/>
        <w:numPr>
          <w:ilvl w:val="1"/>
          <w:numId w:val="19"/>
        </w:numPr>
        <w:spacing w:before="120" w:after="120" w:line="240" w:lineRule="auto"/>
        <w:ind w:left="709"/>
        <w:contextualSpacing w:val="0"/>
        <w:rPr>
          <w:rFonts w:ascii="Calibri" w:hAnsi="Calibri" w:cs="Calibri"/>
        </w:rPr>
      </w:pPr>
      <w:r w:rsidRPr="005A142F">
        <w:rPr>
          <w:rFonts w:ascii="Calibri" w:hAnsi="Calibri" w:cs="Calibri"/>
        </w:rPr>
        <w:t>Planning Enforcement are continuing discussions with the landowner.</w:t>
      </w:r>
      <w:r w:rsidR="0096736C" w:rsidRPr="005A142F">
        <w:rPr>
          <w:rFonts w:ascii="Calibri" w:hAnsi="Calibri" w:cs="Calibri"/>
        </w:rPr>
        <w:t xml:space="preserve"> </w:t>
      </w:r>
    </w:p>
    <w:p w14:paraId="1566C090" w14:textId="77777777" w:rsidR="00D1498F" w:rsidRPr="005A142F" w:rsidRDefault="00D1498F" w:rsidP="005A142F">
      <w:pPr>
        <w:pStyle w:val="ListParagraph"/>
        <w:numPr>
          <w:ilvl w:val="0"/>
          <w:numId w:val="19"/>
        </w:numPr>
        <w:spacing w:before="120" w:after="120" w:line="240" w:lineRule="auto"/>
        <w:ind w:left="357" w:hanging="357"/>
        <w:contextualSpacing w:val="0"/>
        <w:rPr>
          <w:rFonts w:ascii="Calibri" w:hAnsi="Calibri" w:cs="Calibri"/>
          <w:b/>
          <w:bCs/>
        </w:rPr>
      </w:pPr>
      <w:r w:rsidRPr="005A142F">
        <w:rPr>
          <w:rFonts w:ascii="Calibri" w:hAnsi="Calibri" w:cs="Calibri"/>
          <w:b/>
          <w:bCs/>
        </w:rPr>
        <w:t>Cycle Track – Lapsed Sustrans Agreement</w:t>
      </w:r>
    </w:p>
    <w:p w14:paraId="78E8A748" w14:textId="77777777" w:rsidR="00D1498F" w:rsidRPr="005A142F" w:rsidRDefault="00D1498F" w:rsidP="00DA3C8F">
      <w:pPr>
        <w:pStyle w:val="ListParagraph"/>
        <w:numPr>
          <w:ilvl w:val="1"/>
          <w:numId w:val="19"/>
        </w:numPr>
        <w:spacing w:before="120" w:after="120" w:line="240" w:lineRule="auto"/>
        <w:ind w:left="709"/>
        <w:contextualSpacing w:val="0"/>
        <w:rPr>
          <w:rFonts w:ascii="Calibri" w:hAnsi="Calibri" w:cs="Calibri"/>
        </w:rPr>
      </w:pPr>
      <w:r w:rsidRPr="005A142F">
        <w:rPr>
          <w:rFonts w:ascii="Calibri" w:hAnsi="Calibri" w:cs="Calibri"/>
        </w:rPr>
        <w:t>Residents advised that Sustrans previously held a maintenance contract for hedgerow works. That agreement has lapsed.</w:t>
      </w:r>
    </w:p>
    <w:p w14:paraId="10666BD9" w14:textId="77777777" w:rsidR="00D1498F" w:rsidRPr="005A142F" w:rsidRDefault="00D1498F" w:rsidP="00DA3C8F">
      <w:pPr>
        <w:pStyle w:val="ListParagraph"/>
        <w:numPr>
          <w:ilvl w:val="1"/>
          <w:numId w:val="19"/>
        </w:numPr>
        <w:spacing w:before="120" w:after="120" w:line="240" w:lineRule="auto"/>
        <w:ind w:left="709"/>
        <w:contextualSpacing w:val="0"/>
        <w:rPr>
          <w:rFonts w:ascii="Calibri" w:hAnsi="Calibri" w:cs="Calibri"/>
        </w:rPr>
      </w:pPr>
      <w:r w:rsidRPr="005A142F">
        <w:rPr>
          <w:rFonts w:ascii="Calibri" w:hAnsi="Calibri" w:cs="Calibri"/>
        </w:rPr>
        <w:t>The Outdoor Partnerships Team has confirmed no responsibility. Highways have indicated this is not an isolated scenario and have suggested engagement with Planning and Legal.</w:t>
      </w:r>
    </w:p>
    <w:p w14:paraId="44440C85" w14:textId="0898BF71" w:rsidR="00D1498F" w:rsidRPr="005A142F" w:rsidRDefault="00D1498F" w:rsidP="00DA3C8F">
      <w:pPr>
        <w:pStyle w:val="ListParagraph"/>
        <w:numPr>
          <w:ilvl w:val="1"/>
          <w:numId w:val="19"/>
        </w:numPr>
        <w:spacing w:before="120" w:after="120" w:line="240" w:lineRule="auto"/>
        <w:ind w:left="709"/>
        <w:contextualSpacing w:val="0"/>
        <w:rPr>
          <w:rFonts w:ascii="Calibri" w:hAnsi="Calibri" w:cs="Calibri"/>
        </w:rPr>
      </w:pPr>
      <w:r w:rsidRPr="005A142F">
        <w:rPr>
          <w:rFonts w:ascii="Calibri" w:hAnsi="Calibri" w:cs="Calibri"/>
        </w:rPr>
        <w:t>Responsibility for maintenance elements remains unclear. Further investigation continues.</w:t>
      </w:r>
      <w:r w:rsidR="009D2BB2" w:rsidRPr="005A142F">
        <w:rPr>
          <w:rFonts w:ascii="Calibri" w:hAnsi="Calibri" w:cs="Calibri"/>
        </w:rPr>
        <w:t xml:space="preserve"> </w:t>
      </w:r>
    </w:p>
    <w:p w14:paraId="060BA593" w14:textId="77777777" w:rsidR="009D2BB2" w:rsidRPr="005A142F" w:rsidRDefault="0096736C" w:rsidP="005A142F">
      <w:pPr>
        <w:pStyle w:val="ListParagraph"/>
        <w:numPr>
          <w:ilvl w:val="0"/>
          <w:numId w:val="19"/>
        </w:numPr>
        <w:spacing w:before="120" w:after="120" w:line="240" w:lineRule="auto"/>
        <w:contextualSpacing w:val="0"/>
        <w:rPr>
          <w:rFonts w:ascii="Calibri" w:hAnsi="Calibri" w:cs="Calibri"/>
        </w:rPr>
      </w:pPr>
      <w:r w:rsidRPr="005A142F">
        <w:rPr>
          <w:rFonts w:ascii="Calibri" w:hAnsi="Calibri" w:cs="Calibri"/>
          <w:b/>
          <w:bCs/>
        </w:rPr>
        <w:t>Netherton Lane Pumping Station</w:t>
      </w:r>
      <w:r w:rsidRPr="005A142F">
        <w:rPr>
          <w:rFonts w:ascii="Calibri" w:hAnsi="Calibri" w:cs="Calibri"/>
        </w:rPr>
        <w:t xml:space="preserve"> </w:t>
      </w:r>
    </w:p>
    <w:p w14:paraId="065B1B8D" w14:textId="15A8C148" w:rsidR="0096736C" w:rsidRPr="005A142F" w:rsidRDefault="0096736C" w:rsidP="00DA3C8F">
      <w:pPr>
        <w:pStyle w:val="ListParagraph"/>
        <w:numPr>
          <w:ilvl w:val="1"/>
          <w:numId w:val="19"/>
        </w:numPr>
        <w:spacing w:before="120" w:after="120" w:line="240" w:lineRule="auto"/>
        <w:ind w:left="709"/>
        <w:contextualSpacing w:val="0"/>
        <w:rPr>
          <w:rFonts w:ascii="Calibri" w:hAnsi="Calibri" w:cs="Calibri"/>
        </w:rPr>
      </w:pPr>
      <w:r w:rsidRPr="005A142F">
        <w:rPr>
          <w:rFonts w:ascii="Calibri" w:hAnsi="Calibri" w:cs="Calibri"/>
        </w:rPr>
        <w:t>Odour Issues have returned and are being re-escalated with Severn Trent.</w:t>
      </w:r>
      <w:r w:rsidRPr="005A142F">
        <w:rPr>
          <w:rFonts w:ascii="Calibri" w:hAnsi="Calibri" w:cs="Calibri"/>
        </w:rPr>
        <w:t xml:space="preserve"> Previous contact has moved roles and I’m speaking with the manager to request full investigation regarding why this keeps happening. </w:t>
      </w:r>
    </w:p>
    <w:p w14:paraId="01A11600" w14:textId="2FC17A94" w:rsidR="00D1498F" w:rsidRPr="005A142F" w:rsidRDefault="00D1498F" w:rsidP="005A142F">
      <w:pPr>
        <w:spacing w:line="240" w:lineRule="auto"/>
        <w:rPr>
          <w:rFonts w:ascii="Calibri" w:hAnsi="Calibri" w:cs="Calibri"/>
          <w:b/>
          <w:bCs/>
        </w:rPr>
      </w:pPr>
      <w:r w:rsidRPr="005A142F">
        <w:rPr>
          <w:rFonts w:ascii="Calibri" w:hAnsi="Calibri" w:cs="Calibri"/>
          <w:b/>
          <w:bCs/>
        </w:rPr>
        <w:t>CONCLUSION</w:t>
      </w:r>
    </w:p>
    <w:p w14:paraId="1BD59CA6" w14:textId="7BF07BF3" w:rsidR="00D1498F" w:rsidRPr="005A142F" w:rsidRDefault="009D2BB2" w:rsidP="005A142F">
      <w:pPr>
        <w:spacing w:after="0" w:line="240" w:lineRule="auto"/>
        <w:rPr>
          <w:rFonts w:ascii="Calibri" w:hAnsi="Calibri" w:cs="Calibri"/>
        </w:rPr>
      </w:pPr>
      <w:r w:rsidRPr="005A142F">
        <w:rPr>
          <w:rFonts w:ascii="Calibri" w:hAnsi="Calibri" w:cs="Calibri"/>
        </w:rPr>
        <w:t xml:space="preserve">March </w:t>
      </w:r>
      <w:r w:rsidR="00D1498F" w:rsidRPr="005A142F">
        <w:rPr>
          <w:rFonts w:ascii="Calibri" w:hAnsi="Calibri" w:cs="Calibri"/>
        </w:rPr>
        <w:t>has involved continued casework escalation, infrastructure clarification, enforcement monitoring and scrutiny of significant financial decisions. Highways deterioration remains the most pressing operational concern locally. Planning matters remain under review. Financial decisions taken at Full Council will have direct and ongoing implications for Highley residents.</w:t>
      </w:r>
    </w:p>
    <w:p w14:paraId="6CE74AF2" w14:textId="77777777" w:rsidR="00D1498F" w:rsidRPr="005A142F" w:rsidRDefault="00D1498F" w:rsidP="005A142F">
      <w:pPr>
        <w:spacing w:after="0" w:line="240" w:lineRule="auto"/>
        <w:rPr>
          <w:rFonts w:ascii="Calibri" w:hAnsi="Calibri" w:cs="Calibri"/>
        </w:rPr>
      </w:pPr>
      <w:r w:rsidRPr="005A142F">
        <w:rPr>
          <w:rFonts w:ascii="Calibri" w:hAnsi="Calibri" w:cs="Calibri"/>
        </w:rPr>
        <w:t>A comprehensive case ledger is now maintained separately to track all matters from initiation to closure.</w:t>
      </w:r>
    </w:p>
    <w:p w14:paraId="004865FF" w14:textId="77777777" w:rsidR="003B4286" w:rsidRPr="005A142F" w:rsidRDefault="003B4286" w:rsidP="005A142F">
      <w:pPr>
        <w:spacing w:line="240" w:lineRule="auto"/>
        <w:rPr>
          <w:rFonts w:ascii="Calibri" w:hAnsi="Calibri" w:cs="Calibri"/>
          <w:b/>
          <w:bCs/>
        </w:rPr>
      </w:pPr>
      <w:r w:rsidRPr="005A142F">
        <w:rPr>
          <w:rFonts w:ascii="Calibri" w:hAnsi="Calibri" w:cs="Calibri"/>
          <w:b/>
          <w:bCs/>
        </w:rPr>
        <w:t>Appendix 1 – Briefing of Meetings attended</w:t>
      </w:r>
    </w:p>
    <w:p w14:paraId="6C7F56A9" w14:textId="15AD3F83" w:rsidR="009D2BB2" w:rsidRPr="005A142F" w:rsidRDefault="009D2BB2" w:rsidP="005A142F">
      <w:pPr>
        <w:spacing w:line="240" w:lineRule="auto"/>
        <w:rPr>
          <w:rFonts w:ascii="Calibri" w:hAnsi="Calibri" w:cs="Calibri"/>
        </w:rPr>
      </w:pPr>
      <w:r w:rsidRPr="005A142F">
        <w:rPr>
          <w:rFonts w:ascii="Calibri" w:hAnsi="Calibri" w:cs="Calibri"/>
        </w:rPr>
        <w:t xml:space="preserve">No meetings have fallen within this reporting period. </w:t>
      </w:r>
      <w:r w:rsidRPr="009D2BB2">
        <w:rPr>
          <w:rFonts w:ascii="Calibri" w:hAnsi="Calibri" w:cs="Calibri"/>
        </w:rPr>
        <w:t>The next meetings I will be attending are:</w:t>
      </w:r>
    </w:p>
    <w:p w14:paraId="6C2C7F50" w14:textId="77777777" w:rsidR="009D2BB2" w:rsidRPr="005A142F" w:rsidRDefault="009D2BB2" w:rsidP="005A142F">
      <w:pPr>
        <w:spacing w:line="240" w:lineRule="auto"/>
        <w:rPr>
          <w:rFonts w:ascii="Calibri" w:hAnsi="Calibri" w:cs="Calibri"/>
        </w:rPr>
      </w:pPr>
      <w:r w:rsidRPr="009D2BB2">
        <w:rPr>
          <w:rFonts w:ascii="Calibri" w:hAnsi="Calibri" w:cs="Calibri"/>
        </w:rPr>
        <w:t>Audit Committee – Friday 25 April 2026</w:t>
      </w:r>
      <w:r w:rsidRPr="009D2BB2">
        <w:rPr>
          <w:rFonts w:ascii="Calibri" w:hAnsi="Calibri" w:cs="Calibri"/>
        </w:rPr>
        <w:br/>
        <w:t>Environment and Economy Scrutiny Committee – Tuesday 6 May 2026</w:t>
      </w:r>
      <w:r w:rsidRPr="009D2BB2">
        <w:rPr>
          <w:rFonts w:ascii="Calibri" w:hAnsi="Calibri" w:cs="Calibri"/>
        </w:rPr>
        <w:br/>
        <w:t>Full Council – Thursday 22 May 2026</w:t>
      </w:r>
    </w:p>
    <w:p w14:paraId="76555E00" w14:textId="440411AC" w:rsidR="009D2BB2" w:rsidRPr="005A142F" w:rsidRDefault="009D2BB2" w:rsidP="005A142F">
      <w:pPr>
        <w:spacing w:after="0" w:line="240" w:lineRule="auto"/>
        <w:rPr>
          <w:rFonts w:ascii="Calibri" w:hAnsi="Calibri" w:cs="Calibri"/>
          <w:b/>
          <w:bCs/>
        </w:rPr>
      </w:pPr>
      <w:r w:rsidRPr="005A142F">
        <w:rPr>
          <w:rFonts w:ascii="Calibri" w:hAnsi="Calibri" w:cs="Calibri"/>
          <w:b/>
          <w:bCs/>
        </w:rPr>
        <w:t>Appendix 2 – Councillor Case Ledger (sent as additional attachment)</w:t>
      </w:r>
    </w:p>
    <w:p w14:paraId="0062BAC0" w14:textId="77777777" w:rsidR="005A142F" w:rsidRPr="005A142F" w:rsidRDefault="005A142F" w:rsidP="005A142F">
      <w:pPr>
        <w:keepNext/>
        <w:keepLines/>
        <w:spacing w:before="480" w:after="0" w:line="240" w:lineRule="auto"/>
        <w:outlineLvl w:val="0"/>
        <w:rPr>
          <w:rFonts w:ascii="Calibri" w:eastAsia="MS Gothic" w:hAnsi="Calibri" w:cs="Calibri"/>
          <w:b/>
          <w:bCs/>
          <w:color w:val="000000"/>
          <w:kern w:val="0"/>
          <w14:ligatures w14:val="none"/>
        </w:rPr>
      </w:pPr>
      <w:r w:rsidRPr="005A142F">
        <w:rPr>
          <w:rFonts w:ascii="Calibri" w:eastAsia="MS Gothic" w:hAnsi="Calibri" w:cs="Calibri"/>
          <w:b/>
          <w:bCs/>
          <w:color w:val="000000"/>
          <w:kern w:val="0"/>
          <w14:ligatures w14:val="none"/>
        </w:rPr>
        <w:t>Contact Details:</w:t>
      </w:r>
    </w:p>
    <w:p w14:paraId="66A31111" w14:textId="77777777" w:rsidR="005A142F" w:rsidRPr="005A142F" w:rsidRDefault="005A142F" w:rsidP="005A142F">
      <w:pPr>
        <w:numPr>
          <w:ilvl w:val="0"/>
          <w:numId w:val="20"/>
        </w:numPr>
        <w:spacing w:after="200" w:line="240" w:lineRule="auto"/>
        <w:contextualSpacing/>
        <w:rPr>
          <w:rFonts w:ascii="Calibri" w:eastAsia="Calibri" w:hAnsi="Calibri" w:cs="Calibri"/>
          <w:color w:val="000000"/>
          <w:kern w:val="0"/>
          <w:lang w:val="en-US"/>
          <w14:ligatures w14:val="none"/>
        </w:rPr>
      </w:pPr>
      <w:r w:rsidRPr="005A142F">
        <w:rPr>
          <w:rFonts w:ascii="Calibri" w:eastAsia="Calibri" w:hAnsi="Calibri" w:cs="Calibri"/>
          <w:color w:val="000000"/>
          <w:kern w:val="0"/>
          <w:lang w:val="en-US"/>
          <w14:ligatures w14:val="none"/>
        </w:rPr>
        <w:t xml:space="preserve">Facebook page: </w:t>
      </w:r>
      <w:hyperlink r:id="rId8" w:history="1">
        <w:r w:rsidRPr="005A142F">
          <w:rPr>
            <w:rFonts w:ascii="Calibri" w:eastAsia="Calibri" w:hAnsi="Calibri" w:cs="Calibri"/>
            <w:color w:val="000000"/>
            <w:kern w:val="0"/>
            <w:u w:val="single"/>
            <w:lang w:val="en-US"/>
            <w14:ligatures w14:val="none"/>
          </w:rPr>
          <w:t>https://www.facebook.com/Clr.Sharon.Ritchie.Simmons</w:t>
        </w:r>
      </w:hyperlink>
      <w:r w:rsidRPr="005A142F">
        <w:rPr>
          <w:rFonts w:ascii="Calibri" w:eastAsia="Calibri" w:hAnsi="Calibri" w:cs="Calibri"/>
          <w:color w:val="000000"/>
          <w:kern w:val="0"/>
          <w:lang w:val="en-US"/>
          <w14:ligatures w14:val="none"/>
        </w:rPr>
        <w:t xml:space="preserve"> </w:t>
      </w:r>
    </w:p>
    <w:p w14:paraId="18D2B7A9" w14:textId="77777777" w:rsidR="005A142F" w:rsidRPr="005A142F" w:rsidRDefault="005A142F" w:rsidP="005A142F">
      <w:pPr>
        <w:numPr>
          <w:ilvl w:val="0"/>
          <w:numId w:val="20"/>
        </w:numPr>
        <w:spacing w:after="200" w:line="240" w:lineRule="auto"/>
        <w:contextualSpacing/>
        <w:rPr>
          <w:rFonts w:ascii="Calibri" w:eastAsia="MS Mincho" w:hAnsi="Calibri" w:cs="Calibri"/>
          <w:color w:val="000000"/>
          <w:kern w:val="0"/>
          <w:lang w:val="nl-NL"/>
          <w14:ligatures w14:val="none"/>
        </w:rPr>
      </w:pPr>
      <w:r w:rsidRPr="005A142F">
        <w:rPr>
          <w:rFonts w:ascii="Calibri" w:eastAsia="Calibri" w:hAnsi="Calibri" w:cs="Calibri"/>
          <w:color w:val="000000"/>
          <w:kern w:val="0"/>
          <w:lang w:val="nl-NL"/>
          <w14:ligatures w14:val="none"/>
        </w:rPr>
        <w:t xml:space="preserve">Website: </w:t>
      </w:r>
      <w:hyperlink r:id="rId9" w:history="1">
        <w:r w:rsidRPr="005A142F">
          <w:rPr>
            <w:rFonts w:ascii="Calibri" w:eastAsia="Calibri" w:hAnsi="Calibri" w:cs="Calibri"/>
            <w:color w:val="000000"/>
            <w:kern w:val="0"/>
            <w:u w:val="single"/>
            <w:lang w:val="nl-NL"/>
            <w14:ligatures w14:val="none"/>
          </w:rPr>
          <w:t>https://www.cllrsharonritchiesimmons.co.uk/</w:t>
        </w:r>
      </w:hyperlink>
    </w:p>
    <w:p w14:paraId="66DC8145" w14:textId="77777777" w:rsidR="005A142F" w:rsidRPr="005A142F" w:rsidRDefault="005A142F" w:rsidP="005A142F">
      <w:pPr>
        <w:numPr>
          <w:ilvl w:val="0"/>
          <w:numId w:val="20"/>
        </w:numPr>
        <w:spacing w:after="200" w:line="240" w:lineRule="auto"/>
        <w:contextualSpacing/>
        <w:rPr>
          <w:rFonts w:ascii="Calibri" w:eastAsia="MS Mincho" w:hAnsi="Calibri" w:cs="Calibri"/>
          <w:color w:val="000000"/>
          <w:kern w:val="0"/>
          <w:lang w:val="nl-NL"/>
          <w14:ligatures w14:val="none"/>
        </w:rPr>
      </w:pPr>
      <w:r w:rsidRPr="005A142F">
        <w:rPr>
          <w:rFonts w:ascii="Segoe UI Emoji" w:eastAsia="Calibri" w:hAnsi="Segoe UI Emoji" w:cs="Segoe UI Emoji"/>
          <w:color w:val="000000"/>
          <w:kern w:val="0"/>
          <w:lang w:val="en-US"/>
          <w14:ligatures w14:val="none"/>
        </w:rPr>
        <w:t>📧</w:t>
      </w:r>
      <w:r w:rsidRPr="005A142F">
        <w:rPr>
          <w:rFonts w:ascii="Calibri" w:eastAsia="Calibri" w:hAnsi="Calibri" w:cs="Calibri"/>
          <w:color w:val="000000"/>
          <w:kern w:val="0"/>
          <w:lang w:val="nl-NL"/>
          <w14:ligatures w14:val="none"/>
        </w:rPr>
        <w:t xml:space="preserve"> sharon.ritchie-simmons@shropshire.gov.uk</w:t>
      </w:r>
    </w:p>
    <w:p w14:paraId="34581AB8" w14:textId="77777777" w:rsidR="005A142F" w:rsidRPr="005A142F" w:rsidRDefault="005A142F" w:rsidP="005A142F">
      <w:pPr>
        <w:numPr>
          <w:ilvl w:val="0"/>
          <w:numId w:val="20"/>
        </w:numPr>
        <w:spacing w:after="200" w:line="240" w:lineRule="auto"/>
        <w:contextualSpacing/>
        <w:rPr>
          <w:rFonts w:ascii="Calibri" w:eastAsia="MS Mincho" w:hAnsi="Calibri" w:cs="Calibri"/>
          <w:color w:val="000000"/>
          <w:kern w:val="0"/>
          <w:lang w:val="en-US"/>
          <w14:ligatures w14:val="none"/>
        </w:rPr>
      </w:pPr>
      <w:r w:rsidRPr="005A142F">
        <w:rPr>
          <w:rFonts w:ascii="Segoe UI Emoji" w:eastAsia="Calibri" w:hAnsi="Segoe UI Emoji" w:cs="Segoe UI Emoji"/>
          <w:color w:val="000000"/>
          <w:kern w:val="0"/>
          <w:lang w:val="en-US"/>
          <w14:ligatures w14:val="none"/>
        </w:rPr>
        <w:t>📞</w:t>
      </w:r>
      <w:r w:rsidRPr="005A142F">
        <w:rPr>
          <w:rFonts w:ascii="Calibri" w:eastAsia="Calibri" w:hAnsi="Calibri" w:cs="Calibri"/>
          <w:color w:val="000000"/>
          <w:kern w:val="0"/>
          <w:lang w:val="en-US"/>
          <w14:ligatures w14:val="none"/>
        </w:rPr>
        <w:t xml:space="preserve"> 07483 111 555 / 0750 009 0071</w:t>
      </w:r>
    </w:p>
    <w:p w14:paraId="0D9A848E" w14:textId="77777777" w:rsidR="005A142F" w:rsidRPr="009D2BB2" w:rsidRDefault="005A142F" w:rsidP="005A142F">
      <w:pPr>
        <w:spacing w:line="240" w:lineRule="auto"/>
        <w:rPr>
          <w:rFonts w:ascii="Calibri" w:hAnsi="Calibri" w:cs="Calibri"/>
          <w:b/>
          <w:bCs/>
        </w:rPr>
      </w:pPr>
    </w:p>
    <w:sectPr w:rsidR="005A142F" w:rsidRPr="009D2BB2" w:rsidSect="003B4286">
      <w:headerReference w:type="even" r:id="rId10"/>
      <w:headerReference w:type="default" r:id="rId11"/>
      <w:footerReference w:type="even" r:id="rId12"/>
      <w:footerReference w:type="default" r:id="rId13"/>
      <w:headerReference w:type="first" r:id="rId14"/>
      <w:footerReference w:type="first" r:id="rId15"/>
      <w:pgSz w:w="11906" w:h="16838"/>
      <w:pgMar w:top="1440" w:right="991" w:bottom="851"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5AFC3A" w14:textId="77777777" w:rsidR="00473243" w:rsidRDefault="00473243" w:rsidP="00AC7595">
      <w:pPr>
        <w:spacing w:after="0" w:line="240" w:lineRule="auto"/>
      </w:pPr>
      <w:r>
        <w:separator/>
      </w:r>
    </w:p>
  </w:endnote>
  <w:endnote w:type="continuationSeparator" w:id="0">
    <w:p w14:paraId="154C1040" w14:textId="77777777" w:rsidR="00473243" w:rsidRDefault="00473243" w:rsidP="00AC7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0DA34" w14:textId="77777777" w:rsidR="00AC7595" w:rsidRDefault="00AC75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F1B4D" w14:textId="77777777" w:rsidR="00CE2F7D" w:rsidRPr="00CE2F7D" w:rsidRDefault="00CE2F7D">
    <w:pPr>
      <w:pStyle w:val="Footer"/>
      <w:jc w:val="center"/>
      <w:rPr>
        <w:rFonts w:ascii="Calibri" w:hAnsi="Calibri" w:cs="Calibri"/>
        <w:color w:val="000000" w:themeColor="text1"/>
        <w:sz w:val="20"/>
        <w:szCs w:val="20"/>
      </w:rPr>
    </w:pPr>
    <w:r w:rsidRPr="00CE2F7D">
      <w:rPr>
        <w:rFonts w:ascii="Calibri" w:hAnsi="Calibri" w:cs="Calibri"/>
        <w:color w:val="000000" w:themeColor="text1"/>
        <w:sz w:val="20"/>
        <w:szCs w:val="20"/>
      </w:rPr>
      <w:t xml:space="preserve">Page </w:t>
    </w:r>
    <w:r w:rsidRPr="00CE2F7D">
      <w:rPr>
        <w:rFonts w:ascii="Calibri" w:hAnsi="Calibri" w:cs="Calibri"/>
        <w:color w:val="000000" w:themeColor="text1"/>
        <w:sz w:val="20"/>
        <w:szCs w:val="20"/>
      </w:rPr>
      <w:fldChar w:fldCharType="begin"/>
    </w:r>
    <w:r w:rsidRPr="00CE2F7D">
      <w:rPr>
        <w:rFonts w:ascii="Calibri" w:hAnsi="Calibri" w:cs="Calibri"/>
        <w:color w:val="000000" w:themeColor="text1"/>
        <w:sz w:val="20"/>
        <w:szCs w:val="20"/>
      </w:rPr>
      <w:instrText xml:space="preserve"> PAGE  \* Arabic  \* MERGEFORMAT </w:instrText>
    </w:r>
    <w:r w:rsidRPr="00CE2F7D">
      <w:rPr>
        <w:rFonts w:ascii="Calibri" w:hAnsi="Calibri" w:cs="Calibri"/>
        <w:color w:val="000000" w:themeColor="text1"/>
        <w:sz w:val="20"/>
        <w:szCs w:val="20"/>
      </w:rPr>
      <w:fldChar w:fldCharType="separate"/>
    </w:r>
    <w:r w:rsidRPr="00CE2F7D">
      <w:rPr>
        <w:rFonts w:ascii="Calibri" w:hAnsi="Calibri" w:cs="Calibri"/>
        <w:noProof/>
        <w:color w:val="000000" w:themeColor="text1"/>
        <w:sz w:val="20"/>
        <w:szCs w:val="20"/>
      </w:rPr>
      <w:t>2</w:t>
    </w:r>
    <w:r w:rsidRPr="00CE2F7D">
      <w:rPr>
        <w:rFonts w:ascii="Calibri" w:hAnsi="Calibri" w:cs="Calibri"/>
        <w:color w:val="000000" w:themeColor="text1"/>
        <w:sz w:val="20"/>
        <w:szCs w:val="20"/>
      </w:rPr>
      <w:fldChar w:fldCharType="end"/>
    </w:r>
    <w:r w:rsidRPr="00CE2F7D">
      <w:rPr>
        <w:rFonts w:ascii="Calibri" w:hAnsi="Calibri" w:cs="Calibri"/>
        <w:color w:val="000000" w:themeColor="text1"/>
        <w:sz w:val="20"/>
        <w:szCs w:val="20"/>
      </w:rPr>
      <w:t xml:space="preserve"> of </w:t>
    </w:r>
    <w:r w:rsidRPr="00CE2F7D">
      <w:rPr>
        <w:rFonts w:ascii="Calibri" w:hAnsi="Calibri" w:cs="Calibri"/>
        <w:color w:val="000000" w:themeColor="text1"/>
        <w:sz w:val="20"/>
        <w:szCs w:val="20"/>
      </w:rPr>
      <w:fldChar w:fldCharType="begin"/>
    </w:r>
    <w:r w:rsidRPr="00CE2F7D">
      <w:rPr>
        <w:rFonts w:ascii="Calibri" w:hAnsi="Calibri" w:cs="Calibri"/>
        <w:color w:val="000000" w:themeColor="text1"/>
        <w:sz w:val="20"/>
        <w:szCs w:val="20"/>
      </w:rPr>
      <w:instrText xml:space="preserve"> NUMPAGES  \* Arabic  \* MERGEFORMAT </w:instrText>
    </w:r>
    <w:r w:rsidRPr="00CE2F7D">
      <w:rPr>
        <w:rFonts w:ascii="Calibri" w:hAnsi="Calibri" w:cs="Calibri"/>
        <w:color w:val="000000" w:themeColor="text1"/>
        <w:sz w:val="20"/>
        <w:szCs w:val="20"/>
      </w:rPr>
      <w:fldChar w:fldCharType="separate"/>
    </w:r>
    <w:r w:rsidRPr="00CE2F7D">
      <w:rPr>
        <w:rFonts w:ascii="Calibri" w:hAnsi="Calibri" w:cs="Calibri"/>
        <w:noProof/>
        <w:color w:val="000000" w:themeColor="text1"/>
        <w:sz w:val="20"/>
        <w:szCs w:val="20"/>
      </w:rPr>
      <w:t>2</w:t>
    </w:r>
    <w:r w:rsidRPr="00CE2F7D">
      <w:rPr>
        <w:rFonts w:ascii="Calibri" w:hAnsi="Calibri" w:cs="Calibri"/>
        <w:color w:val="000000" w:themeColor="text1"/>
        <w:sz w:val="20"/>
        <w:szCs w:val="20"/>
      </w:rPr>
      <w:fldChar w:fldCharType="end"/>
    </w:r>
  </w:p>
  <w:p w14:paraId="75170182" w14:textId="77777777" w:rsidR="00AC7595" w:rsidRDefault="00AC75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CE9DC" w14:textId="77777777" w:rsidR="00AC7595" w:rsidRDefault="00AC75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4E6D0C" w14:textId="77777777" w:rsidR="00473243" w:rsidRDefault="00473243" w:rsidP="00AC7595">
      <w:pPr>
        <w:spacing w:after="0" w:line="240" w:lineRule="auto"/>
      </w:pPr>
      <w:r>
        <w:separator/>
      </w:r>
    </w:p>
  </w:footnote>
  <w:footnote w:type="continuationSeparator" w:id="0">
    <w:p w14:paraId="7572D287" w14:textId="77777777" w:rsidR="00473243" w:rsidRDefault="00473243" w:rsidP="00AC75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4EE8D" w14:textId="77777777" w:rsidR="00AC7595" w:rsidRDefault="00AC75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C52F9" w14:textId="77777777" w:rsidR="00AC7595" w:rsidRDefault="00AC75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2D621" w14:textId="77777777" w:rsidR="00AC7595" w:rsidRDefault="00AC75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71901"/>
    <w:multiLevelType w:val="multilevel"/>
    <w:tmpl w:val="E48C5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AA40C0"/>
    <w:multiLevelType w:val="multilevel"/>
    <w:tmpl w:val="AA7CE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1C2AB4"/>
    <w:multiLevelType w:val="multilevel"/>
    <w:tmpl w:val="0D107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4E2BAD"/>
    <w:multiLevelType w:val="multilevel"/>
    <w:tmpl w:val="735ACE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06B537A"/>
    <w:multiLevelType w:val="multilevel"/>
    <w:tmpl w:val="8E12D2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4E35CC0"/>
    <w:multiLevelType w:val="multilevel"/>
    <w:tmpl w:val="0FC68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9F8422C"/>
    <w:multiLevelType w:val="hybridMultilevel"/>
    <w:tmpl w:val="BDC4B3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A053C0D"/>
    <w:multiLevelType w:val="multilevel"/>
    <w:tmpl w:val="04580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80D0FAD"/>
    <w:multiLevelType w:val="multilevel"/>
    <w:tmpl w:val="3C70E9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A8C3F5E"/>
    <w:multiLevelType w:val="multilevel"/>
    <w:tmpl w:val="5EB4B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F9A40C2"/>
    <w:multiLevelType w:val="hybridMultilevel"/>
    <w:tmpl w:val="14E6120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43E85F7E"/>
    <w:multiLevelType w:val="multilevel"/>
    <w:tmpl w:val="4460A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39128B5"/>
    <w:multiLevelType w:val="hybridMultilevel"/>
    <w:tmpl w:val="AF56EB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52F4171"/>
    <w:multiLevelType w:val="multilevel"/>
    <w:tmpl w:val="9740F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60D00D0"/>
    <w:multiLevelType w:val="multilevel"/>
    <w:tmpl w:val="96FE0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9892EC2"/>
    <w:multiLevelType w:val="hybridMultilevel"/>
    <w:tmpl w:val="F264AB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6B544138"/>
    <w:multiLevelType w:val="multilevel"/>
    <w:tmpl w:val="644AE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BA96EE9"/>
    <w:multiLevelType w:val="multilevel"/>
    <w:tmpl w:val="498CC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00D674E"/>
    <w:multiLevelType w:val="multilevel"/>
    <w:tmpl w:val="BF943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B9D013A"/>
    <w:multiLevelType w:val="hybridMultilevel"/>
    <w:tmpl w:val="82208C3E"/>
    <w:lvl w:ilvl="0" w:tplc="08090001">
      <w:start w:val="1"/>
      <w:numFmt w:val="bullet"/>
      <w:lvlText w:val=""/>
      <w:lvlJc w:val="left"/>
      <w:pPr>
        <w:ind w:left="360" w:hanging="360"/>
      </w:pPr>
      <w:rPr>
        <w:rFonts w:ascii="Symbol" w:hAnsi="Symbol" w:hint="default"/>
      </w:rPr>
    </w:lvl>
    <w:lvl w:ilvl="1" w:tplc="08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596671932">
    <w:abstractNumId w:val="13"/>
  </w:num>
  <w:num w:numId="2" w16cid:durableId="1723214737">
    <w:abstractNumId w:val="7"/>
  </w:num>
  <w:num w:numId="3" w16cid:durableId="1525703158">
    <w:abstractNumId w:val="0"/>
  </w:num>
  <w:num w:numId="4" w16cid:durableId="784160163">
    <w:abstractNumId w:val="8"/>
  </w:num>
  <w:num w:numId="5" w16cid:durableId="110974780">
    <w:abstractNumId w:val="3"/>
  </w:num>
  <w:num w:numId="6" w16cid:durableId="965893169">
    <w:abstractNumId w:val="18"/>
  </w:num>
  <w:num w:numId="7" w16cid:durableId="1623195927">
    <w:abstractNumId w:val="4"/>
  </w:num>
  <w:num w:numId="8" w16cid:durableId="2042242734">
    <w:abstractNumId w:val="1"/>
  </w:num>
  <w:num w:numId="9" w16cid:durableId="328607226">
    <w:abstractNumId w:val="2"/>
  </w:num>
  <w:num w:numId="10" w16cid:durableId="194386047">
    <w:abstractNumId w:val="5"/>
  </w:num>
  <w:num w:numId="11" w16cid:durableId="858469743">
    <w:abstractNumId w:val="11"/>
  </w:num>
  <w:num w:numId="12" w16cid:durableId="1662275389">
    <w:abstractNumId w:val="6"/>
  </w:num>
  <w:num w:numId="13" w16cid:durableId="1726221973">
    <w:abstractNumId w:val="16"/>
  </w:num>
  <w:num w:numId="14" w16cid:durableId="1679232362">
    <w:abstractNumId w:val="17"/>
  </w:num>
  <w:num w:numId="15" w16cid:durableId="2061785532">
    <w:abstractNumId w:val="14"/>
  </w:num>
  <w:num w:numId="16" w16cid:durableId="629290260">
    <w:abstractNumId w:val="9"/>
  </w:num>
  <w:num w:numId="17" w16cid:durableId="2103184336">
    <w:abstractNumId w:val="15"/>
  </w:num>
  <w:num w:numId="18" w16cid:durableId="1224291734">
    <w:abstractNumId w:val="19"/>
  </w:num>
  <w:num w:numId="19" w16cid:durableId="847673850">
    <w:abstractNumId w:val="10"/>
  </w:num>
  <w:num w:numId="20" w16cid:durableId="54999486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922"/>
    <w:rsid w:val="00024089"/>
    <w:rsid w:val="002060C8"/>
    <w:rsid w:val="0028188F"/>
    <w:rsid w:val="002E614A"/>
    <w:rsid w:val="003B4286"/>
    <w:rsid w:val="003E774A"/>
    <w:rsid w:val="00473243"/>
    <w:rsid w:val="005A142F"/>
    <w:rsid w:val="00757910"/>
    <w:rsid w:val="0096736C"/>
    <w:rsid w:val="009D2BB2"/>
    <w:rsid w:val="00A7108E"/>
    <w:rsid w:val="00AC7595"/>
    <w:rsid w:val="00C66D2E"/>
    <w:rsid w:val="00CE2F7D"/>
    <w:rsid w:val="00CF5922"/>
    <w:rsid w:val="00D1498F"/>
    <w:rsid w:val="00DA3C8F"/>
    <w:rsid w:val="00DB047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C4100"/>
  <w15:chartTrackingRefBased/>
  <w15:docId w15:val="{0C053077-CC31-47EB-B1B3-626C656E5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4286"/>
  </w:style>
  <w:style w:type="paragraph" w:styleId="Heading1">
    <w:name w:val="heading 1"/>
    <w:basedOn w:val="Normal"/>
    <w:next w:val="Normal"/>
    <w:link w:val="Heading1Char"/>
    <w:uiPriority w:val="9"/>
    <w:qFormat/>
    <w:rsid w:val="00CF592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F592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F592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F592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F592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F592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F592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F592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F592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592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F592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F592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F592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F592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F592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F592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F592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F5922"/>
    <w:rPr>
      <w:rFonts w:eastAsiaTheme="majorEastAsia" w:cstheme="majorBidi"/>
      <w:color w:val="272727" w:themeColor="text1" w:themeTint="D8"/>
    </w:rPr>
  </w:style>
  <w:style w:type="paragraph" w:styleId="Title">
    <w:name w:val="Title"/>
    <w:basedOn w:val="Normal"/>
    <w:next w:val="Normal"/>
    <w:link w:val="TitleChar"/>
    <w:uiPriority w:val="10"/>
    <w:qFormat/>
    <w:rsid w:val="00CF592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F592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F592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F592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F5922"/>
    <w:pPr>
      <w:spacing w:before="160"/>
      <w:jc w:val="center"/>
    </w:pPr>
    <w:rPr>
      <w:i/>
      <w:iCs/>
      <w:color w:val="404040" w:themeColor="text1" w:themeTint="BF"/>
    </w:rPr>
  </w:style>
  <w:style w:type="character" w:customStyle="1" w:styleId="QuoteChar">
    <w:name w:val="Quote Char"/>
    <w:basedOn w:val="DefaultParagraphFont"/>
    <w:link w:val="Quote"/>
    <w:uiPriority w:val="29"/>
    <w:rsid w:val="00CF5922"/>
    <w:rPr>
      <w:i/>
      <w:iCs/>
      <w:color w:val="404040" w:themeColor="text1" w:themeTint="BF"/>
    </w:rPr>
  </w:style>
  <w:style w:type="paragraph" w:styleId="ListParagraph">
    <w:name w:val="List Paragraph"/>
    <w:basedOn w:val="Normal"/>
    <w:uiPriority w:val="34"/>
    <w:qFormat/>
    <w:rsid w:val="00CF5922"/>
    <w:pPr>
      <w:ind w:left="720"/>
      <w:contextualSpacing/>
    </w:pPr>
  </w:style>
  <w:style w:type="character" w:styleId="IntenseEmphasis">
    <w:name w:val="Intense Emphasis"/>
    <w:basedOn w:val="DefaultParagraphFont"/>
    <w:uiPriority w:val="21"/>
    <w:qFormat/>
    <w:rsid w:val="00CF5922"/>
    <w:rPr>
      <w:i/>
      <w:iCs/>
      <w:color w:val="0F4761" w:themeColor="accent1" w:themeShade="BF"/>
    </w:rPr>
  </w:style>
  <w:style w:type="paragraph" w:styleId="IntenseQuote">
    <w:name w:val="Intense Quote"/>
    <w:basedOn w:val="Normal"/>
    <w:next w:val="Normal"/>
    <w:link w:val="IntenseQuoteChar"/>
    <w:uiPriority w:val="30"/>
    <w:qFormat/>
    <w:rsid w:val="00CF592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F5922"/>
    <w:rPr>
      <w:i/>
      <w:iCs/>
      <w:color w:val="0F4761" w:themeColor="accent1" w:themeShade="BF"/>
    </w:rPr>
  </w:style>
  <w:style w:type="character" w:styleId="IntenseReference">
    <w:name w:val="Intense Reference"/>
    <w:basedOn w:val="DefaultParagraphFont"/>
    <w:uiPriority w:val="32"/>
    <w:qFormat/>
    <w:rsid w:val="00CF5922"/>
    <w:rPr>
      <w:b/>
      <w:bCs/>
      <w:smallCaps/>
      <w:color w:val="0F4761" w:themeColor="accent1" w:themeShade="BF"/>
      <w:spacing w:val="5"/>
    </w:rPr>
  </w:style>
  <w:style w:type="table" w:styleId="TableGrid">
    <w:name w:val="Table Grid"/>
    <w:basedOn w:val="TableNormal"/>
    <w:uiPriority w:val="39"/>
    <w:rsid w:val="00281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C7595"/>
    <w:pPr>
      <w:tabs>
        <w:tab w:val="center" w:pos="4513"/>
        <w:tab w:val="right" w:pos="9026"/>
      </w:tabs>
      <w:spacing w:after="0" w:line="240" w:lineRule="auto"/>
    </w:pPr>
  </w:style>
  <w:style w:type="character" w:customStyle="1" w:styleId="HeaderChar">
    <w:name w:val="Header Char"/>
    <w:basedOn w:val="DefaultParagraphFont"/>
    <w:link w:val="Header"/>
    <w:uiPriority w:val="99"/>
    <w:rsid w:val="00AC7595"/>
  </w:style>
  <w:style w:type="paragraph" w:styleId="Footer">
    <w:name w:val="footer"/>
    <w:basedOn w:val="Normal"/>
    <w:link w:val="FooterChar"/>
    <w:uiPriority w:val="99"/>
    <w:unhideWhenUsed/>
    <w:rsid w:val="00AC7595"/>
    <w:pPr>
      <w:tabs>
        <w:tab w:val="center" w:pos="4513"/>
        <w:tab w:val="right" w:pos="9026"/>
      </w:tabs>
      <w:spacing w:after="0" w:line="240" w:lineRule="auto"/>
    </w:pPr>
  </w:style>
  <w:style w:type="character" w:customStyle="1" w:styleId="FooterChar">
    <w:name w:val="Footer Char"/>
    <w:basedOn w:val="DefaultParagraphFont"/>
    <w:link w:val="Footer"/>
    <w:uiPriority w:val="99"/>
    <w:rsid w:val="00AC75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cebook.com/Clr.Sharon.Ritchie.Simmons"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cllrsharonritchiesimmons.co.uk/"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645</Words>
  <Characters>3679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Ritchie-Simmons, Sharon [MOEN/CT/TEL]</dc:creator>
  <cp:keywords/>
  <dc:description/>
  <cp:lastModifiedBy>Ritchie-Simmons, Sharon [MOEN/CT/TEL]</cp:lastModifiedBy>
  <cp:revision>3</cp:revision>
  <cp:lastPrinted>2026-03-01T17:48:00Z</cp:lastPrinted>
  <dcterms:created xsi:type="dcterms:W3CDTF">2026-04-13T17:26:00Z</dcterms:created>
  <dcterms:modified xsi:type="dcterms:W3CDTF">2026-04-13T17:29:00Z</dcterms:modified>
</cp:coreProperties>
</file>